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16997" w14:textId="77777777" w:rsidR="00BC2A61" w:rsidRDefault="00BC2A61">
      <w:pPr>
        <w:pStyle w:val="ConsPlusNormal"/>
        <w:outlineLvl w:val="0"/>
      </w:pPr>
    </w:p>
    <w:p w14:paraId="454CBCB1" w14:textId="77777777" w:rsidR="00BC2A61" w:rsidRDefault="00BC2A61">
      <w:pPr>
        <w:pStyle w:val="ConsPlusTitle"/>
        <w:jc w:val="center"/>
        <w:outlineLvl w:val="0"/>
      </w:pPr>
      <w:r>
        <w:t>ТЫНДИНСКИЙ РАЙОННЫЙ СОВЕТ НАРОДНЫХ ДЕПУТАТОВ</w:t>
      </w:r>
    </w:p>
    <w:p w14:paraId="2BEFAF4A" w14:textId="77777777" w:rsidR="00BC2A61" w:rsidRDefault="00BC2A61">
      <w:pPr>
        <w:pStyle w:val="ConsPlusTitle"/>
        <w:jc w:val="center"/>
      </w:pPr>
      <w:r>
        <w:t>(шестой созыв)</w:t>
      </w:r>
    </w:p>
    <w:p w14:paraId="25246D52" w14:textId="77777777" w:rsidR="00BC2A61" w:rsidRDefault="00BC2A61">
      <w:pPr>
        <w:pStyle w:val="ConsPlusTitle"/>
        <w:jc w:val="center"/>
      </w:pPr>
    </w:p>
    <w:p w14:paraId="0182A88D" w14:textId="77777777" w:rsidR="00BC2A61" w:rsidRDefault="00BC2A61">
      <w:pPr>
        <w:pStyle w:val="ConsPlusTitle"/>
        <w:jc w:val="center"/>
      </w:pPr>
      <w:r>
        <w:t>РЕШЕНИЕ</w:t>
      </w:r>
    </w:p>
    <w:p w14:paraId="0C88E0D3" w14:textId="77777777" w:rsidR="00BC2A61" w:rsidRDefault="00BC2A61">
      <w:pPr>
        <w:pStyle w:val="ConsPlusTitle"/>
        <w:jc w:val="center"/>
      </w:pPr>
      <w:r>
        <w:t>от 14 ноября 2017 г. N 39</w:t>
      </w:r>
    </w:p>
    <w:p w14:paraId="7A25A996" w14:textId="77777777" w:rsidR="00BC2A61" w:rsidRDefault="00BC2A61">
      <w:pPr>
        <w:pStyle w:val="ConsPlusTitle"/>
        <w:jc w:val="center"/>
      </w:pPr>
    </w:p>
    <w:p w14:paraId="11E7C7E8" w14:textId="77777777" w:rsidR="00BC2A61" w:rsidRDefault="00BC2A61">
      <w:pPr>
        <w:pStyle w:val="ConsPlusTitle"/>
        <w:jc w:val="center"/>
      </w:pPr>
      <w:r>
        <w:t>ОБ УТВЕРЖДЕНИИ ПОЛОЖЕНИЯ О ЕДИНОМ НАЛОГЕ НА ВМЕНЕННЫЙ ДОХОД</w:t>
      </w:r>
    </w:p>
    <w:p w14:paraId="03ECDA70" w14:textId="77777777" w:rsidR="00BC2A61" w:rsidRDefault="00BC2A61">
      <w:pPr>
        <w:pStyle w:val="ConsPlusTitle"/>
        <w:jc w:val="center"/>
      </w:pPr>
      <w:r>
        <w:t>ДЛЯ ОТДЕЛЬНЫХ ВИДОВ ДЕЯТЕЛЬНОСТИ НА ТЕРРИТОРИИ</w:t>
      </w:r>
    </w:p>
    <w:p w14:paraId="3084B548" w14:textId="77777777" w:rsidR="00BC2A61" w:rsidRDefault="00BC2A61">
      <w:pPr>
        <w:pStyle w:val="ConsPlusTitle"/>
        <w:jc w:val="center"/>
      </w:pPr>
      <w:r>
        <w:t>ТЫНДИНСКОГО РАЙОНА</w:t>
      </w:r>
    </w:p>
    <w:p w14:paraId="6E2B66A4" w14:textId="77777777" w:rsidR="00BC2A61" w:rsidRDefault="00BC2A61">
      <w:pPr>
        <w:pStyle w:val="ConsPlusNormal"/>
        <w:jc w:val="center"/>
      </w:pPr>
    </w:p>
    <w:p w14:paraId="120D9977" w14:textId="61550E68" w:rsidR="00BC2A61" w:rsidRPr="00C12C47" w:rsidRDefault="00BC2A61">
      <w:pPr>
        <w:pStyle w:val="ConsPlusNormal"/>
        <w:ind w:firstLine="540"/>
        <w:jc w:val="both"/>
      </w:pPr>
      <w:r>
        <w:t xml:space="preserve">В соответствии с </w:t>
      </w:r>
      <w:r w:rsidRPr="00C12C47">
        <w:t>Налоговым кодексом Российской Федерации, на основании статьи 30 Устава Тындинского района Тындинский районный Совет народных депутатов решил:</w:t>
      </w:r>
    </w:p>
    <w:p w14:paraId="2EC535AF" w14:textId="5AC5603F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1. Утвердить прилагаемое Положение о едином налоге на вмененный доход для отдельных видов деятельности на территории Тындинского района.</w:t>
      </w:r>
    </w:p>
    <w:p w14:paraId="5EA9510A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2. Настоящее решение подлежит официальному опубликованию и размещению на официальном сайте муниципального образования Тындинский район.</w:t>
      </w:r>
    </w:p>
    <w:p w14:paraId="2096DE00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3. Настоящее решение вступает в силу по истечении одного месяца с момента официального опубликования, но не ранее 1 января 2018 года.</w:t>
      </w:r>
    </w:p>
    <w:p w14:paraId="56CF7905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4. Со дня вступления в силу настоящего решения признать утратившими силу:</w:t>
      </w:r>
    </w:p>
    <w:p w14:paraId="7062988B" w14:textId="5DF654AA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- решение Тындинского районного Совета народных депутатов от 27 ноября 2012 г. N 87 "Об утверждении положения "О едином налоге на вмененный доход для отдельных видов деятельности в Тындинском районе";</w:t>
      </w:r>
    </w:p>
    <w:p w14:paraId="42E08697" w14:textId="77777777" w:rsidR="00BC2A61" w:rsidRPr="00C12C47" w:rsidRDefault="00BC2A61">
      <w:pPr>
        <w:pStyle w:val="ConsPlusNormal"/>
        <w:spacing w:before="280"/>
        <w:ind w:firstLine="540"/>
        <w:jc w:val="both"/>
      </w:pPr>
      <w:r w:rsidRPr="00C12C47">
        <w:t xml:space="preserve">- </w:t>
      </w:r>
      <w:hyperlink r:id="rId4" w:history="1">
        <w:r w:rsidRPr="00C12C47">
          <w:t>решение</w:t>
        </w:r>
      </w:hyperlink>
      <w:r w:rsidRPr="00C12C47">
        <w:t xml:space="preserve"> Тындинского районного Совета народных депутатов от 25 апреля 2013 г. N 144 "О внесении изменений в положение "О едином налоге на вмененный доход для отдельных видов деятельности в Тындинском районе".</w:t>
      </w:r>
    </w:p>
    <w:p w14:paraId="3A9839C7" w14:textId="77777777" w:rsidR="00BC2A61" w:rsidRPr="00C12C47" w:rsidRDefault="00BC2A61">
      <w:pPr>
        <w:pStyle w:val="ConsPlusNormal"/>
        <w:ind w:firstLine="540"/>
        <w:jc w:val="both"/>
      </w:pPr>
    </w:p>
    <w:p w14:paraId="7CED68D9" w14:textId="77777777" w:rsidR="00BC2A61" w:rsidRPr="00C12C47" w:rsidRDefault="00BC2A61">
      <w:pPr>
        <w:pStyle w:val="ConsPlusNormal"/>
        <w:jc w:val="right"/>
      </w:pPr>
      <w:r w:rsidRPr="00C12C47">
        <w:t>Председатель</w:t>
      </w:r>
    </w:p>
    <w:p w14:paraId="3ADC39B4" w14:textId="77777777" w:rsidR="00BC2A61" w:rsidRPr="00C12C47" w:rsidRDefault="00BC2A61">
      <w:pPr>
        <w:pStyle w:val="ConsPlusNormal"/>
        <w:jc w:val="right"/>
      </w:pPr>
      <w:r w:rsidRPr="00C12C47">
        <w:t>Тындинского</w:t>
      </w:r>
    </w:p>
    <w:p w14:paraId="2D9E8562" w14:textId="77777777" w:rsidR="00BC2A61" w:rsidRPr="00C12C47" w:rsidRDefault="00BC2A61">
      <w:pPr>
        <w:pStyle w:val="ConsPlusNormal"/>
        <w:jc w:val="right"/>
      </w:pPr>
      <w:r w:rsidRPr="00C12C47">
        <w:t>районного Совета</w:t>
      </w:r>
    </w:p>
    <w:p w14:paraId="356FD605" w14:textId="77777777" w:rsidR="00BC2A61" w:rsidRPr="00C12C47" w:rsidRDefault="00BC2A61">
      <w:pPr>
        <w:pStyle w:val="ConsPlusNormal"/>
        <w:jc w:val="right"/>
      </w:pPr>
      <w:r w:rsidRPr="00C12C47">
        <w:t>народных депутатов</w:t>
      </w:r>
    </w:p>
    <w:p w14:paraId="1E725A5B" w14:textId="77777777" w:rsidR="00BC2A61" w:rsidRPr="00C12C47" w:rsidRDefault="00BC2A61">
      <w:pPr>
        <w:pStyle w:val="ConsPlusNormal"/>
        <w:jc w:val="right"/>
      </w:pPr>
      <w:r w:rsidRPr="00C12C47">
        <w:t>Т.И.КЛЕПЦОВА</w:t>
      </w:r>
    </w:p>
    <w:p w14:paraId="2401150D" w14:textId="77777777" w:rsidR="00BC2A61" w:rsidRPr="00C12C47" w:rsidRDefault="00BC2A61">
      <w:pPr>
        <w:pStyle w:val="ConsPlusNormal"/>
        <w:jc w:val="right"/>
      </w:pPr>
    </w:p>
    <w:p w14:paraId="58914BD8" w14:textId="77777777" w:rsidR="00BC2A61" w:rsidRPr="00C12C47" w:rsidRDefault="00BC2A61">
      <w:pPr>
        <w:pStyle w:val="ConsPlusNormal"/>
        <w:jc w:val="right"/>
      </w:pPr>
      <w:r w:rsidRPr="00C12C47">
        <w:t>Глава Тындинского района</w:t>
      </w:r>
    </w:p>
    <w:p w14:paraId="5917792E" w14:textId="77777777" w:rsidR="00BC2A61" w:rsidRPr="00C12C47" w:rsidRDefault="00BC2A61">
      <w:pPr>
        <w:pStyle w:val="ConsPlusNormal"/>
        <w:jc w:val="right"/>
      </w:pPr>
      <w:r w:rsidRPr="00C12C47">
        <w:t>Т.А.ЛЫСАКОВА</w:t>
      </w:r>
    </w:p>
    <w:p w14:paraId="7490C023" w14:textId="77777777" w:rsidR="00BC2A61" w:rsidRPr="00C12C47" w:rsidRDefault="00BC2A61">
      <w:pPr>
        <w:pStyle w:val="ConsPlusNormal"/>
        <w:ind w:firstLine="540"/>
        <w:jc w:val="both"/>
      </w:pPr>
    </w:p>
    <w:p w14:paraId="7027E42A" w14:textId="77777777" w:rsidR="00BC2A61" w:rsidRPr="00C12C47" w:rsidRDefault="00BC2A61">
      <w:pPr>
        <w:pStyle w:val="ConsPlusNormal"/>
        <w:ind w:firstLine="540"/>
        <w:jc w:val="both"/>
      </w:pPr>
    </w:p>
    <w:p w14:paraId="45691D5D" w14:textId="77777777" w:rsidR="00BC2A61" w:rsidRPr="00C12C47" w:rsidRDefault="00BC2A61">
      <w:pPr>
        <w:pStyle w:val="ConsPlusNormal"/>
        <w:ind w:firstLine="540"/>
        <w:jc w:val="both"/>
      </w:pPr>
    </w:p>
    <w:p w14:paraId="6C98473C" w14:textId="77777777" w:rsidR="00BC2A61" w:rsidRPr="00C12C47" w:rsidRDefault="00BC2A61">
      <w:pPr>
        <w:pStyle w:val="ConsPlusNormal"/>
        <w:ind w:firstLine="540"/>
        <w:jc w:val="both"/>
      </w:pPr>
    </w:p>
    <w:p w14:paraId="28F1A975" w14:textId="77777777" w:rsidR="00BC2A61" w:rsidRPr="00C12C47" w:rsidRDefault="00BC2A61">
      <w:pPr>
        <w:pStyle w:val="ConsPlusNormal"/>
        <w:ind w:firstLine="540"/>
        <w:jc w:val="both"/>
      </w:pPr>
    </w:p>
    <w:p w14:paraId="59FEAD44" w14:textId="77777777" w:rsidR="00BC2A61" w:rsidRPr="00C12C47" w:rsidRDefault="00BC2A61">
      <w:pPr>
        <w:pStyle w:val="ConsPlusNormal"/>
        <w:jc w:val="right"/>
        <w:outlineLvl w:val="0"/>
      </w:pPr>
      <w:r w:rsidRPr="00C12C47">
        <w:t>Утверждено</w:t>
      </w:r>
    </w:p>
    <w:p w14:paraId="1A49F9A6" w14:textId="77777777" w:rsidR="00BC2A61" w:rsidRPr="00C12C47" w:rsidRDefault="00BC2A61">
      <w:pPr>
        <w:pStyle w:val="ConsPlusNormal"/>
        <w:jc w:val="right"/>
      </w:pPr>
      <w:r w:rsidRPr="00C12C47">
        <w:t>решением</w:t>
      </w:r>
    </w:p>
    <w:p w14:paraId="22FB1705" w14:textId="77777777" w:rsidR="00BC2A61" w:rsidRPr="00C12C47" w:rsidRDefault="00BC2A61">
      <w:pPr>
        <w:pStyle w:val="ConsPlusNormal"/>
        <w:jc w:val="right"/>
      </w:pPr>
      <w:r w:rsidRPr="00C12C47">
        <w:t>Тындинского</w:t>
      </w:r>
    </w:p>
    <w:p w14:paraId="15AED9C2" w14:textId="77777777" w:rsidR="00BC2A61" w:rsidRPr="00C12C47" w:rsidRDefault="00BC2A61">
      <w:pPr>
        <w:pStyle w:val="ConsPlusNormal"/>
        <w:jc w:val="right"/>
      </w:pPr>
      <w:r w:rsidRPr="00C12C47">
        <w:t>районного Совета</w:t>
      </w:r>
    </w:p>
    <w:p w14:paraId="6FE4B121" w14:textId="77777777" w:rsidR="00BC2A61" w:rsidRPr="00C12C47" w:rsidRDefault="00BC2A61">
      <w:pPr>
        <w:pStyle w:val="ConsPlusNormal"/>
        <w:jc w:val="right"/>
      </w:pPr>
      <w:r w:rsidRPr="00C12C47">
        <w:t>народных депутатов</w:t>
      </w:r>
    </w:p>
    <w:p w14:paraId="336C2E08" w14:textId="77777777" w:rsidR="00BC2A61" w:rsidRPr="00C12C47" w:rsidRDefault="00BC2A61">
      <w:pPr>
        <w:pStyle w:val="ConsPlusNormal"/>
        <w:jc w:val="right"/>
      </w:pPr>
      <w:r w:rsidRPr="00C12C47">
        <w:t>от 14 ноября 2017 г. N 39</w:t>
      </w:r>
    </w:p>
    <w:p w14:paraId="582ECA3D" w14:textId="77777777" w:rsidR="00BC2A61" w:rsidRPr="00C12C47" w:rsidRDefault="00BC2A61">
      <w:pPr>
        <w:pStyle w:val="ConsPlusNormal"/>
        <w:jc w:val="right"/>
      </w:pPr>
    </w:p>
    <w:p w14:paraId="596A312E" w14:textId="77777777" w:rsidR="00D673E3" w:rsidRDefault="00D673E3">
      <w:pPr>
        <w:pStyle w:val="ConsPlusTitle"/>
        <w:jc w:val="center"/>
      </w:pPr>
      <w:bookmarkStart w:id="0" w:name="P41"/>
      <w:bookmarkEnd w:id="0"/>
    </w:p>
    <w:p w14:paraId="0B627721" w14:textId="77777777" w:rsidR="00D673E3" w:rsidRDefault="00D673E3">
      <w:pPr>
        <w:pStyle w:val="ConsPlusTitle"/>
        <w:jc w:val="center"/>
      </w:pPr>
    </w:p>
    <w:p w14:paraId="16115E21" w14:textId="59ED9B0F" w:rsidR="00BC2A61" w:rsidRPr="00C12C47" w:rsidRDefault="00BC2A61">
      <w:pPr>
        <w:pStyle w:val="ConsPlusTitle"/>
        <w:jc w:val="center"/>
      </w:pPr>
      <w:bookmarkStart w:id="1" w:name="_GoBack"/>
      <w:bookmarkEnd w:id="1"/>
      <w:r w:rsidRPr="00C12C47">
        <w:lastRenderedPageBreak/>
        <w:t>ПОЛОЖЕНИЕ</w:t>
      </w:r>
    </w:p>
    <w:p w14:paraId="3354D4E8" w14:textId="77777777" w:rsidR="00BC2A61" w:rsidRPr="00C12C47" w:rsidRDefault="00BC2A61">
      <w:pPr>
        <w:pStyle w:val="ConsPlusTitle"/>
        <w:jc w:val="center"/>
      </w:pPr>
      <w:r w:rsidRPr="00C12C47">
        <w:t>О ЕДИНОМ НАЛОГЕ НА ВМЕНЕННЫЙ ДОХОД ДЛЯ ОТДЕЛЬНЫХ ВИДОВ</w:t>
      </w:r>
    </w:p>
    <w:p w14:paraId="5878959B" w14:textId="77777777" w:rsidR="00BC2A61" w:rsidRPr="00C12C47" w:rsidRDefault="00BC2A61">
      <w:pPr>
        <w:pStyle w:val="ConsPlusTitle"/>
        <w:jc w:val="center"/>
      </w:pPr>
      <w:r w:rsidRPr="00C12C47">
        <w:t>ДЕЯТЕЛЬНОСТИ НА ТЕРРИТОРИИ ТЫНДИНСКОГО РАЙОНА</w:t>
      </w:r>
    </w:p>
    <w:p w14:paraId="25104688" w14:textId="77777777" w:rsidR="00BC2A61" w:rsidRPr="00C12C47" w:rsidRDefault="00BC2A61">
      <w:pPr>
        <w:pStyle w:val="ConsPlusNormal"/>
        <w:jc w:val="center"/>
      </w:pPr>
    </w:p>
    <w:p w14:paraId="7C6EA678" w14:textId="77777777" w:rsidR="00BC2A61" w:rsidRPr="00C12C47" w:rsidRDefault="00BC2A61">
      <w:pPr>
        <w:pStyle w:val="ConsPlusNormal"/>
        <w:ind w:firstLine="540"/>
        <w:jc w:val="both"/>
      </w:pPr>
      <w:r w:rsidRPr="00C12C47">
        <w:t>1. Общие положения.</w:t>
      </w:r>
    </w:p>
    <w:p w14:paraId="3BF54C58" w14:textId="1632300F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В соответствии с Налоговым кодексом Российской Федерации, настоящим решением на территории Тындинского района вводится система налогообложения в виде единого налога на вмененный доход для отдельных видов деятельности (далее - единый налог), которая применяется наряду с общей системой налогообложения, определяются виды предпринимательской деятельности, в отношении которых вводится единый налог, в пределах перечня, установленного Налоговым кодексом Российской Федерации, а также значения коэффициента К2, учитывающие особенности ведения предпринимательской деятельности.</w:t>
      </w:r>
    </w:p>
    <w:p w14:paraId="4C7EA475" w14:textId="71E37575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2. Налогоплательщики, объект налогообложения и налоговая база, налоговый период, налоговая ставка, порядок и сроки уплаты налога устанавливаются Налоговым кодексом Российской Федерации.</w:t>
      </w:r>
    </w:p>
    <w:p w14:paraId="31780A33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3. На территории Тындинского района единый налог вводится в отношении следующих видов предпринимательской деятельности:</w:t>
      </w:r>
    </w:p>
    <w:p w14:paraId="652C1D5E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14:paraId="686F8CFE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2) оказания ветеринарных услуг;</w:t>
      </w:r>
    </w:p>
    <w:p w14:paraId="1A80D10E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3) оказания услуг по ремонту, техническому обслуживанию и мойке автомототранспортных средств;</w:t>
      </w:r>
    </w:p>
    <w:p w14:paraId="5AE0C553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14:paraId="7BFEE6AD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7CE47FC4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14:paraId="65068B65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7) розничной торговли, осуществляемой через объекты нестационарной торговой сети;</w:t>
      </w:r>
    </w:p>
    <w:p w14:paraId="471E9202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14:paraId="7AD43B47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3AF309DB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10) распространения наружной рекламы с использованием рекламных конструкций;</w:t>
      </w:r>
    </w:p>
    <w:p w14:paraId="18CDE22A" w14:textId="77777777" w:rsidR="00BC2A61" w:rsidRPr="00C12C47" w:rsidRDefault="00BC2A61">
      <w:pPr>
        <w:pStyle w:val="ConsPlusNormal"/>
        <w:spacing w:before="220"/>
        <w:ind w:firstLine="540"/>
        <w:jc w:val="both"/>
      </w:pPr>
      <w:r w:rsidRPr="00C12C47">
        <w:t>11) размещения рекламы с использованием внешних и внутренних поверхностей транспортных средств;</w:t>
      </w:r>
    </w:p>
    <w:p w14:paraId="2D6A234D" w14:textId="77777777" w:rsidR="00BC2A61" w:rsidRDefault="00BC2A61">
      <w:pPr>
        <w:pStyle w:val="ConsPlusNormal"/>
        <w:spacing w:before="220"/>
        <w:ind w:firstLine="540"/>
        <w:jc w:val="both"/>
      </w:pPr>
      <w:r w:rsidRPr="00C12C47">
        <w:t xml:space="preserve">12) оказания услуг по временному размещению и проживанию организациями и </w:t>
      </w:r>
      <w:r w:rsidRPr="00C12C47">
        <w:lastRenderedPageBreak/>
        <w:t xml:space="preserve"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>
        <w:t>метров;</w:t>
      </w:r>
    </w:p>
    <w:p w14:paraId="5BD903BB" w14:textId="77777777" w:rsidR="00BC2A61" w:rsidRDefault="00BC2A61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2F711711" w14:textId="77777777" w:rsidR="00BC2A61" w:rsidRDefault="00BC2A61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14:paraId="208EC3DD" w14:textId="77777777" w:rsidR="00BC2A61" w:rsidRDefault="00BC2A61">
      <w:pPr>
        <w:pStyle w:val="ConsPlusNormal"/>
        <w:spacing w:before="220"/>
        <w:ind w:firstLine="540"/>
        <w:jc w:val="both"/>
      </w:pPr>
      <w:r>
        <w:t>4. Значение корректирующего коэффициента К2, учитывающего особенности ведения предпринимательской деятельности.</w:t>
      </w:r>
    </w:p>
    <w:p w14:paraId="1FFCC336" w14:textId="0D48806D" w:rsidR="00BC2A61" w:rsidRDefault="00BC2A61">
      <w:pPr>
        <w:pStyle w:val="ConsPlusNormal"/>
        <w:spacing w:before="220"/>
        <w:ind w:firstLine="540"/>
        <w:jc w:val="both"/>
      </w:pPr>
      <w:r>
        <w:t xml:space="preserve">К2 - корректирующий коэффициент базовой доходности, учитывающий совокупность особенностей ведения предпринимательской деятельности, определяемый в соответствии со </w:t>
      </w:r>
      <w:r>
        <w:rPr>
          <w:color w:val="0000FF"/>
        </w:rPr>
        <w:t>статьями 346.27</w:t>
      </w:r>
      <w:r>
        <w:t xml:space="preserve"> и </w:t>
      </w:r>
      <w:r>
        <w:rPr>
          <w:color w:val="0000FF"/>
        </w:rPr>
        <w:t>346.29</w:t>
      </w:r>
      <w:r>
        <w:t xml:space="preserve"> Налогового кодекса Российской Федерации.</w:t>
      </w:r>
    </w:p>
    <w:p w14:paraId="3ED9C4DC" w14:textId="77777777" w:rsidR="00BC2A61" w:rsidRDefault="00BC2A61">
      <w:pPr>
        <w:pStyle w:val="ConsPlusNormal"/>
        <w:spacing w:before="220"/>
        <w:ind w:firstLine="540"/>
        <w:jc w:val="both"/>
      </w:pPr>
      <w:r>
        <w:t>Значение корректирующего коэффициента К2 определяется для всех категорий налогоплательщиков на календарный год по формуле:</w:t>
      </w:r>
    </w:p>
    <w:p w14:paraId="43620862" w14:textId="77777777" w:rsidR="00BC2A61" w:rsidRDefault="00BC2A61">
      <w:pPr>
        <w:pStyle w:val="ConsPlusNormal"/>
        <w:ind w:firstLine="540"/>
        <w:jc w:val="both"/>
      </w:pPr>
    </w:p>
    <w:p w14:paraId="22E876FD" w14:textId="77777777" w:rsidR="00BC2A61" w:rsidRDefault="00BC2A61">
      <w:pPr>
        <w:pStyle w:val="ConsPlusNormal"/>
        <w:jc w:val="center"/>
      </w:pPr>
      <w:r>
        <w:t>К2 = A x B, где:</w:t>
      </w:r>
    </w:p>
    <w:p w14:paraId="4B298427" w14:textId="77777777" w:rsidR="00BC2A61" w:rsidRDefault="00BC2A61">
      <w:pPr>
        <w:pStyle w:val="ConsPlusNormal"/>
        <w:jc w:val="center"/>
      </w:pPr>
    </w:p>
    <w:p w14:paraId="12BFA782" w14:textId="38A08C9A" w:rsidR="00BC2A61" w:rsidRDefault="00BC2A61">
      <w:pPr>
        <w:pStyle w:val="ConsPlusNormal"/>
        <w:ind w:firstLine="540"/>
        <w:jc w:val="both"/>
      </w:pPr>
      <w:r>
        <w:t xml:space="preserve">A - фактор, учитывающий особенности места ведения предпринимательской деятельности (определяется в соответствии с </w:t>
      </w:r>
      <w:r>
        <w:rPr>
          <w:color w:val="0000FF"/>
        </w:rPr>
        <w:t>приложением N 1</w:t>
      </w:r>
      <w:r>
        <w:t xml:space="preserve"> к настоящему Положению);</w:t>
      </w:r>
    </w:p>
    <w:p w14:paraId="5D89E9CF" w14:textId="3B09F5A3" w:rsidR="00BC2A61" w:rsidRDefault="00BC2A61">
      <w:pPr>
        <w:pStyle w:val="ConsPlusNormal"/>
        <w:spacing w:before="220"/>
        <w:ind w:firstLine="540"/>
        <w:jc w:val="both"/>
      </w:pPr>
      <w:r>
        <w:t xml:space="preserve">B - фактор, учитывающий вид предпринимательской деятельности (определяется в соответствии с </w:t>
      </w:r>
      <w:r>
        <w:rPr>
          <w:color w:val="0000FF"/>
        </w:rPr>
        <w:t>приложением N 2</w:t>
      </w:r>
      <w:r>
        <w:t xml:space="preserve"> к настоящему Положению).</w:t>
      </w:r>
    </w:p>
    <w:p w14:paraId="0EDBA443" w14:textId="77777777" w:rsidR="00BC2A61" w:rsidRDefault="00BC2A61">
      <w:pPr>
        <w:pStyle w:val="ConsPlusNormal"/>
        <w:spacing w:before="220"/>
        <w:ind w:firstLine="540"/>
        <w:jc w:val="both"/>
      </w:pPr>
      <w:r>
        <w:t>5. Физические показатели, характеризующие определенный вид предпринимательской деятельности, и базовая доходность в месяц.</w:t>
      </w:r>
    </w:p>
    <w:p w14:paraId="1B394DB2" w14:textId="7D15E971" w:rsidR="00BC2A61" w:rsidRDefault="00BC2A61">
      <w:pPr>
        <w:pStyle w:val="ConsPlusNormal"/>
        <w:spacing w:before="220"/>
        <w:ind w:firstLine="540"/>
        <w:jc w:val="both"/>
      </w:pPr>
      <w:r>
        <w:t xml:space="preserve">Для исчисления суммы единого налога в зависимости от вида предпринимательской деятельности используются физические показатели, характеризующие определенный вид предпринимательской деятельности, и базовая доходность в месяц, указанные в </w:t>
      </w:r>
      <w:r>
        <w:rPr>
          <w:color w:val="0000FF"/>
        </w:rPr>
        <w:t>приложении N 3</w:t>
      </w:r>
      <w:r>
        <w:t xml:space="preserve"> к настоящему Положению.</w:t>
      </w:r>
    </w:p>
    <w:p w14:paraId="006677B7" w14:textId="77777777" w:rsidR="00BC2A61" w:rsidRDefault="00BC2A61">
      <w:pPr>
        <w:pStyle w:val="ConsPlusNormal"/>
        <w:ind w:firstLine="540"/>
        <w:jc w:val="both"/>
      </w:pPr>
    </w:p>
    <w:p w14:paraId="760B56FB" w14:textId="77777777" w:rsidR="00BC2A61" w:rsidRDefault="00BC2A61">
      <w:pPr>
        <w:pStyle w:val="ConsPlusNormal"/>
        <w:ind w:firstLine="540"/>
        <w:jc w:val="both"/>
      </w:pPr>
    </w:p>
    <w:p w14:paraId="2C14E188" w14:textId="77777777" w:rsidR="00BC2A61" w:rsidRDefault="00BC2A61">
      <w:pPr>
        <w:pStyle w:val="ConsPlusNormal"/>
        <w:ind w:firstLine="540"/>
        <w:jc w:val="both"/>
      </w:pPr>
    </w:p>
    <w:p w14:paraId="381CFA7E" w14:textId="77777777" w:rsidR="00BC2A61" w:rsidRDefault="00BC2A61">
      <w:pPr>
        <w:pStyle w:val="ConsPlusNormal"/>
        <w:ind w:firstLine="540"/>
        <w:jc w:val="both"/>
      </w:pPr>
    </w:p>
    <w:p w14:paraId="4AC296AE" w14:textId="77777777" w:rsidR="00BC2A61" w:rsidRDefault="00BC2A61">
      <w:pPr>
        <w:pStyle w:val="ConsPlusNormal"/>
        <w:ind w:firstLine="540"/>
        <w:jc w:val="both"/>
      </w:pPr>
    </w:p>
    <w:p w14:paraId="261B620F" w14:textId="77777777" w:rsidR="00BC2A61" w:rsidRDefault="00BC2A61">
      <w:pPr>
        <w:pStyle w:val="ConsPlusNormal"/>
        <w:jc w:val="right"/>
        <w:outlineLvl w:val="1"/>
      </w:pPr>
      <w:r>
        <w:t>Приложение N 1</w:t>
      </w:r>
    </w:p>
    <w:p w14:paraId="038DB2EB" w14:textId="77777777" w:rsidR="00BC2A61" w:rsidRDefault="00BC2A61">
      <w:pPr>
        <w:pStyle w:val="ConsPlusNormal"/>
        <w:jc w:val="right"/>
      </w:pPr>
      <w:r>
        <w:t>к Положению</w:t>
      </w:r>
    </w:p>
    <w:p w14:paraId="6E159033" w14:textId="77777777" w:rsidR="00BC2A61" w:rsidRDefault="00BC2A61">
      <w:pPr>
        <w:pStyle w:val="ConsPlusNormal"/>
        <w:jc w:val="right"/>
      </w:pPr>
    </w:p>
    <w:p w14:paraId="4C49E286" w14:textId="77777777" w:rsidR="00BC2A61" w:rsidRDefault="00BC2A61">
      <w:pPr>
        <w:pStyle w:val="ConsPlusTitle"/>
        <w:jc w:val="center"/>
      </w:pPr>
      <w:bookmarkStart w:id="2" w:name="P81"/>
      <w:bookmarkEnd w:id="2"/>
      <w:r>
        <w:t>ЗНАЧЕНИЕ ФАКТОРА A, УЧИТЫВАЮЩЕГО ОСОБЕННОСТИ МЕСТА</w:t>
      </w:r>
    </w:p>
    <w:p w14:paraId="4983FB08" w14:textId="77777777" w:rsidR="00BC2A61" w:rsidRDefault="00BC2A61">
      <w:pPr>
        <w:pStyle w:val="ConsPlusTitle"/>
        <w:jc w:val="center"/>
      </w:pPr>
      <w:r>
        <w:t>ВЕДЕНИЯ ПРЕДПРИНИМАТЕЛЬСКОЙ ДЕЯТЕЛЬНОСТИ</w:t>
      </w:r>
    </w:p>
    <w:p w14:paraId="67423F44" w14:textId="77777777" w:rsidR="00BC2A61" w:rsidRDefault="00BC2A6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5726"/>
        <w:gridCol w:w="2688"/>
      </w:tblGrid>
      <w:tr w:rsidR="00BC2A61" w14:paraId="0A5878FA" w14:textId="77777777">
        <w:tc>
          <w:tcPr>
            <w:tcW w:w="677" w:type="dxa"/>
          </w:tcPr>
          <w:p w14:paraId="7381F9FA" w14:textId="77777777" w:rsidR="00BC2A61" w:rsidRDefault="00BC2A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14:paraId="5C5FE9B3" w14:textId="77777777" w:rsidR="00BC2A61" w:rsidRDefault="00BC2A61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2688" w:type="dxa"/>
          </w:tcPr>
          <w:p w14:paraId="669557DC" w14:textId="77777777" w:rsidR="00BC2A61" w:rsidRDefault="00BC2A61">
            <w:pPr>
              <w:pStyle w:val="ConsPlusNormal"/>
              <w:jc w:val="center"/>
            </w:pPr>
            <w:r>
              <w:t>Значение фактора A</w:t>
            </w:r>
          </w:p>
        </w:tc>
      </w:tr>
      <w:tr w:rsidR="00BC2A61" w14:paraId="2090B00C" w14:textId="77777777">
        <w:tc>
          <w:tcPr>
            <w:tcW w:w="677" w:type="dxa"/>
          </w:tcPr>
          <w:p w14:paraId="7F25D16E" w14:textId="77777777" w:rsidR="00BC2A61" w:rsidRDefault="00BC2A61">
            <w:pPr>
              <w:pStyle w:val="ConsPlusNormal"/>
            </w:pPr>
            <w:r>
              <w:t>1.</w:t>
            </w:r>
          </w:p>
        </w:tc>
        <w:tc>
          <w:tcPr>
            <w:tcW w:w="5726" w:type="dxa"/>
          </w:tcPr>
          <w:p w14:paraId="68E05528" w14:textId="77777777" w:rsidR="00BC2A61" w:rsidRDefault="00BC2A61">
            <w:pPr>
              <w:pStyle w:val="ConsPlusNormal"/>
            </w:pPr>
            <w:r>
              <w:t>Сельские населенные пункты с численностью населения до 500 человек включительно</w:t>
            </w:r>
          </w:p>
        </w:tc>
        <w:tc>
          <w:tcPr>
            <w:tcW w:w="2688" w:type="dxa"/>
          </w:tcPr>
          <w:p w14:paraId="012FC477" w14:textId="77777777" w:rsidR="00BC2A61" w:rsidRDefault="00BC2A61">
            <w:pPr>
              <w:pStyle w:val="ConsPlusNormal"/>
            </w:pPr>
            <w:r>
              <w:t>0,5</w:t>
            </w:r>
          </w:p>
        </w:tc>
      </w:tr>
      <w:tr w:rsidR="00BC2A61" w14:paraId="1A941264" w14:textId="77777777">
        <w:tc>
          <w:tcPr>
            <w:tcW w:w="677" w:type="dxa"/>
          </w:tcPr>
          <w:p w14:paraId="69BE7348" w14:textId="77777777" w:rsidR="00BC2A61" w:rsidRDefault="00BC2A61">
            <w:pPr>
              <w:pStyle w:val="ConsPlusNormal"/>
            </w:pPr>
            <w:r>
              <w:t>2.</w:t>
            </w:r>
          </w:p>
        </w:tc>
        <w:tc>
          <w:tcPr>
            <w:tcW w:w="5726" w:type="dxa"/>
          </w:tcPr>
          <w:p w14:paraId="4A597BF7" w14:textId="77777777" w:rsidR="00BC2A61" w:rsidRDefault="00BC2A61">
            <w:pPr>
              <w:pStyle w:val="ConsPlusNormal"/>
            </w:pPr>
            <w:r>
              <w:t xml:space="preserve">Сельские населенные пункты с численностью населения от </w:t>
            </w:r>
            <w:r>
              <w:lastRenderedPageBreak/>
              <w:t>500 до 1500 человек</w:t>
            </w:r>
          </w:p>
        </w:tc>
        <w:tc>
          <w:tcPr>
            <w:tcW w:w="2688" w:type="dxa"/>
          </w:tcPr>
          <w:p w14:paraId="65F59CFA" w14:textId="77777777" w:rsidR="00BC2A61" w:rsidRDefault="00BC2A61">
            <w:pPr>
              <w:pStyle w:val="ConsPlusNormal"/>
            </w:pPr>
            <w:r>
              <w:lastRenderedPageBreak/>
              <w:t>0,5</w:t>
            </w:r>
          </w:p>
        </w:tc>
      </w:tr>
      <w:tr w:rsidR="00BC2A61" w14:paraId="21A18CAE" w14:textId="77777777">
        <w:tc>
          <w:tcPr>
            <w:tcW w:w="677" w:type="dxa"/>
          </w:tcPr>
          <w:p w14:paraId="3D924B90" w14:textId="77777777" w:rsidR="00BC2A61" w:rsidRDefault="00BC2A61">
            <w:pPr>
              <w:pStyle w:val="ConsPlusNormal"/>
            </w:pPr>
            <w:r>
              <w:t>3.</w:t>
            </w:r>
          </w:p>
        </w:tc>
        <w:tc>
          <w:tcPr>
            <w:tcW w:w="5726" w:type="dxa"/>
          </w:tcPr>
          <w:p w14:paraId="3069A6DC" w14:textId="77777777" w:rsidR="00BC2A61" w:rsidRDefault="00BC2A61">
            <w:pPr>
              <w:pStyle w:val="ConsPlusNormal"/>
            </w:pPr>
            <w:r>
              <w:t>Сельские населенные пункты с численностью населения свыше 1500 человек</w:t>
            </w:r>
          </w:p>
        </w:tc>
        <w:tc>
          <w:tcPr>
            <w:tcW w:w="2688" w:type="dxa"/>
          </w:tcPr>
          <w:p w14:paraId="60330DB4" w14:textId="77777777" w:rsidR="00BC2A61" w:rsidRDefault="00BC2A61">
            <w:pPr>
              <w:pStyle w:val="ConsPlusNormal"/>
            </w:pPr>
            <w:r>
              <w:t>0,75</w:t>
            </w:r>
          </w:p>
        </w:tc>
      </w:tr>
      <w:tr w:rsidR="00BC2A61" w14:paraId="69489414" w14:textId="77777777">
        <w:tc>
          <w:tcPr>
            <w:tcW w:w="677" w:type="dxa"/>
          </w:tcPr>
          <w:p w14:paraId="4D9EC454" w14:textId="77777777" w:rsidR="00BC2A61" w:rsidRDefault="00BC2A61">
            <w:pPr>
              <w:pStyle w:val="ConsPlusNormal"/>
            </w:pPr>
            <w:r>
              <w:t>4.</w:t>
            </w:r>
          </w:p>
        </w:tc>
        <w:tc>
          <w:tcPr>
            <w:tcW w:w="5726" w:type="dxa"/>
          </w:tcPr>
          <w:p w14:paraId="5EDEB18A" w14:textId="77777777" w:rsidR="00BC2A61" w:rsidRDefault="00BC2A61">
            <w:pPr>
              <w:pStyle w:val="ConsPlusNormal"/>
            </w:pPr>
            <w:r>
              <w:t>Территория за пределами границ населенных пунктов, расположенных в придорожной полосе дорог федерального и областного значения</w:t>
            </w:r>
          </w:p>
        </w:tc>
        <w:tc>
          <w:tcPr>
            <w:tcW w:w="2688" w:type="dxa"/>
          </w:tcPr>
          <w:p w14:paraId="204DF1F9" w14:textId="77777777" w:rsidR="00BC2A61" w:rsidRDefault="00BC2A61">
            <w:pPr>
              <w:pStyle w:val="ConsPlusNormal"/>
            </w:pPr>
            <w:r>
              <w:t>0,5</w:t>
            </w:r>
          </w:p>
        </w:tc>
      </w:tr>
    </w:tbl>
    <w:p w14:paraId="2065AD11" w14:textId="77777777" w:rsidR="00BC2A61" w:rsidRDefault="00BC2A61">
      <w:pPr>
        <w:pStyle w:val="ConsPlusNormal"/>
        <w:ind w:firstLine="540"/>
        <w:jc w:val="both"/>
      </w:pPr>
    </w:p>
    <w:p w14:paraId="77AD2AEE" w14:textId="77777777" w:rsidR="00BC2A61" w:rsidRDefault="00BC2A61">
      <w:pPr>
        <w:pStyle w:val="ConsPlusNormal"/>
        <w:ind w:firstLine="540"/>
        <w:jc w:val="both"/>
      </w:pPr>
    </w:p>
    <w:p w14:paraId="4954F0C9" w14:textId="77777777" w:rsidR="00BC2A61" w:rsidRDefault="00BC2A61">
      <w:pPr>
        <w:pStyle w:val="ConsPlusNormal"/>
        <w:ind w:firstLine="540"/>
        <w:jc w:val="both"/>
      </w:pPr>
    </w:p>
    <w:p w14:paraId="5AA62077" w14:textId="77777777" w:rsidR="00BC2A61" w:rsidRDefault="00BC2A61">
      <w:pPr>
        <w:pStyle w:val="ConsPlusNormal"/>
        <w:ind w:firstLine="540"/>
        <w:jc w:val="both"/>
      </w:pPr>
    </w:p>
    <w:p w14:paraId="32386014" w14:textId="77777777" w:rsidR="00BC2A61" w:rsidRDefault="00BC2A61">
      <w:pPr>
        <w:pStyle w:val="ConsPlusNormal"/>
        <w:ind w:firstLine="540"/>
        <w:jc w:val="both"/>
      </w:pPr>
    </w:p>
    <w:p w14:paraId="37CAB9DB" w14:textId="77777777" w:rsidR="00BC2A61" w:rsidRDefault="00BC2A61">
      <w:pPr>
        <w:pStyle w:val="ConsPlusNormal"/>
        <w:jc w:val="right"/>
        <w:outlineLvl w:val="1"/>
      </w:pPr>
      <w:r>
        <w:t>Приложение N 2</w:t>
      </w:r>
    </w:p>
    <w:p w14:paraId="7748D12F" w14:textId="77777777" w:rsidR="00BC2A61" w:rsidRDefault="00BC2A61">
      <w:pPr>
        <w:pStyle w:val="ConsPlusNormal"/>
        <w:jc w:val="right"/>
      </w:pPr>
      <w:r>
        <w:t>к Положению</w:t>
      </w:r>
    </w:p>
    <w:p w14:paraId="3F8DF4FB" w14:textId="77777777" w:rsidR="00BC2A61" w:rsidRDefault="00BC2A61">
      <w:pPr>
        <w:pStyle w:val="ConsPlusNormal"/>
        <w:jc w:val="right"/>
      </w:pPr>
    </w:p>
    <w:p w14:paraId="43FC133B" w14:textId="77777777" w:rsidR="00BC2A61" w:rsidRDefault="00BC2A61">
      <w:pPr>
        <w:pStyle w:val="ConsPlusTitle"/>
        <w:jc w:val="center"/>
      </w:pPr>
      <w:bookmarkStart w:id="3" w:name="P107"/>
      <w:bookmarkEnd w:id="3"/>
      <w:r>
        <w:t>ЗНАЧЕНИЕ ФАКТОРА B, УЧИТЫВАЮЩЕГО ВИД</w:t>
      </w:r>
    </w:p>
    <w:p w14:paraId="387A944D" w14:textId="77777777" w:rsidR="00BC2A61" w:rsidRDefault="00BC2A61">
      <w:pPr>
        <w:pStyle w:val="ConsPlusTitle"/>
        <w:jc w:val="center"/>
      </w:pPr>
      <w:r>
        <w:t>ПРЕДПРИНИМАТЕЛЬСКОЙ ДЕЯТЕЛЬНОСТИ</w:t>
      </w:r>
    </w:p>
    <w:p w14:paraId="51982DF4" w14:textId="77777777" w:rsidR="00BC2A61" w:rsidRDefault="00BC2A6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60"/>
        <w:gridCol w:w="1417"/>
      </w:tblGrid>
      <w:tr w:rsidR="00BC2A61" w14:paraId="77167BC4" w14:textId="77777777">
        <w:tc>
          <w:tcPr>
            <w:tcW w:w="850" w:type="dxa"/>
          </w:tcPr>
          <w:p w14:paraId="5627DDA1" w14:textId="77777777" w:rsidR="00BC2A61" w:rsidRDefault="00BC2A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14:paraId="526E4A38" w14:textId="77777777" w:rsidR="00BC2A61" w:rsidRDefault="00BC2A6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417" w:type="dxa"/>
          </w:tcPr>
          <w:p w14:paraId="6C22334A" w14:textId="77777777" w:rsidR="00BC2A61" w:rsidRDefault="00BC2A61">
            <w:pPr>
              <w:pStyle w:val="ConsPlusNormal"/>
              <w:jc w:val="center"/>
            </w:pPr>
            <w:r>
              <w:t>Значения фактора B</w:t>
            </w:r>
          </w:p>
        </w:tc>
      </w:tr>
      <w:tr w:rsidR="00BC2A61" w14:paraId="66F7A3C0" w14:textId="77777777">
        <w:tc>
          <w:tcPr>
            <w:tcW w:w="850" w:type="dxa"/>
          </w:tcPr>
          <w:p w14:paraId="3496FEF9" w14:textId="77777777" w:rsidR="00BC2A61" w:rsidRDefault="00BC2A61">
            <w:pPr>
              <w:pStyle w:val="ConsPlusNormal"/>
            </w:pPr>
            <w:r>
              <w:t>1.</w:t>
            </w:r>
          </w:p>
        </w:tc>
        <w:tc>
          <w:tcPr>
            <w:tcW w:w="6860" w:type="dxa"/>
          </w:tcPr>
          <w:p w14:paraId="1FC0582C" w14:textId="77777777" w:rsidR="00BC2A61" w:rsidRDefault="00BC2A61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1417" w:type="dxa"/>
          </w:tcPr>
          <w:p w14:paraId="31034EED" w14:textId="77777777" w:rsidR="00BC2A61" w:rsidRDefault="00BC2A61">
            <w:pPr>
              <w:pStyle w:val="ConsPlusNormal"/>
            </w:pPr>
          </w:p>
        </w:tc>
      </w:tr>
      <w:tr w:rsidR="00BC2A61" w14:paraId="383E0DEF" w14:textId="77777777">
        <w:tc>
          <w:tcPr>
            <w:tcW w:w="850" w:type="dxa"/>
          </w:tcPr>
          <w:p w14:paraId="4551EBCB" w14:textId="77777777" w:rsidR="00BC2A61" w:rsidRDefault="00BC2A61">
            <w:pPr>
              <w:pStyle w:val="ConsPlusNormal"/>
            </w:pPr>
            <w:r>
              <w:t>1.1.</w:t>
            </w:r>
          </w:p>
        </w:tc>
        <w:tc>
          <w:tcPr>
            <w:tcW w:w="6860" w:type="dxa"/>
          </w:tcPr>
          <w:p w14:paraId="72CFABED" w14:textId="77777777" w:rsidR="00BC2A61" w:rsidRDefault="00BC2A61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417" w:type="dxa"/>
          </w:tcPr>
          <w:p w14:paraId="2403937E" w14:textId="77777777" w:rsidR="00BC2A61" w:rsidRDefault="00BC2A61">
            <w:pPr>
              <w:pStyle w:val="ConsPlusNormal"/>
            </w:pPr>
            <w:r>
              <w:t>0,5</w:t>
            </w:r>
          </w:p>
        </w:tc>
      </w:tr>
      <w:tr w:rsidR="00BC2A61" w14:paraId="3FB38A08" w14:textId="77777777">
        <w:tc>
          <w:tcPr>
            <w:tcW w:w="850" w:type="dxa"/>
          </w:tcPr>
          <w:p w14:paraId="3FA95667" w14:textId="77777777" w:rsidR="00BC2A61" w:rsidRDefault="00BC2A61">
            <w:pPr>
              <w:pStyle w:val="ConsPlusNormal"/>
            </w:pPr>
            <w:r>
              <w:t>1.2.</w:t>
            </w:r>
          </w:p>
        </w:tc>
        <w:tc>
          <w:tcPr>
            <w:tcW w:w="6860" w:type="dxa"/>
          </w:tcPr>
          <w:p w14:paraId="5E647952" w14:textId="77777777" w:rsidR="00BC2A61" w:rsidRDefault="00BC2A61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14:paraId="4F8F18B4" w14:textId="77777777" w:rsidR="00BC2A61" w:rsidRDefault="00BC2A61">
            <w:pPr>
              <w:pStyle w:val="ConsPlusNormal"/>
            </w:pPr>
            <w:r>
              <w:t>0,5</w:t>
            </w:r>
          </w:p>
        </w:tc>
      </w:tr>
      <w:tr w:rsidR="00BC2A61" w14:paraId="01C040F7" w14:textId="77777777">
        <w:tc>
          <w:tcPr>
            <w:tcW w:w="850" w:type="dxa"/>
          </w:tcPr>
          <w:p w14:paraId="65C32A2C" w14:textId="77777777" w:rsidR="00BC2A61" w:rsidRDefault="00BC2A61">
            <w:pPr>
              <w:pStyle w:val="ConsPlusNormal"/>
            </w:pPr>
            <w:r>
              <w:t>1.3.</w:t>
            </w:r>
          </w:p>
        </w:tc>
        <w:tc>
          <w:tcPr>
            <w:tcW w:w="6860" w:type="dxa"/>
          </w:tcPr>
          <w:p w14:paraId="0B35CEF3" w14:textId="77777777" w:rsidR="00BC2A61" w:rsidRDefault="00BC2A61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417" w:type="dxa"/>
          </w:tcPr>
          <w:p w14:paraId="2A510883" w14:textId="77777777" w:rsidR="00BC2A61" w:rsidRDefault="00BC2A61">
            <w:pPr>
              <w:pStyle w:val="ConsPlusNormal"/>
            </w:pPr>
            <w:r>
              <w:t>0,5</w:t>
            </w:r>
          </w:p>
        </w:tc>
      </w:tr>
      <w:tr w:rsidR="00BC2A61" w14:paraId="05963824" w14:textId="77777777">
        <w:tc>
          <w:tcPr>
            <w:tcW w:w="850" w:type="dxa"/>
          </w:tcPr>
          <w:p w14:paraId="4789001F" w14:textId="77777777" w:rsidR="00BC2A61" w:rsidRDefault="00BC2A61">
            <w:pPr>
              <w:pStyle w:val="ConsPlusNormal"/>
            </w:pPr>
            <w:r>
              <w:t>1.4.</w:t>
            </w:r>
          </w:p>
        </w:tc>
        <w:tc>
          <w:tcPr>
            <w:tcW w:w="6860" w:type="dxa"/>
          </w:tcPr>
          <w:p w14:paraId="6DD68E89" w14:textId="77777777" w:rsidR="00BC2A61" w:rsidRDefault="00BC2A61">
            <w:pPr>
              <w:pStyle w:val="ConsPlusNormal"/>
            </w:pPr>
            <w:r>
              <w:t>Ремонт и пошив меховых и кожаных изделий</w:t>
            </w:r>
          </w:p>
        </w:tc>
        <w:tc>
          <w:tcPr>
            <w:tcW w:w="1417" w:type="dxa"/>
          </w:tcPr>
          <w:p w14:paraId="5B27167A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5185251E" w14:textId="77777777">
        <w:tc>
          <w:tcPr>
            <w:tcW w:w="850" w:type="dxa"/>
          </w:tcPr>
          <w:p w14:paraId="6EF46D2E" w14:textId="77777777" w:rsidR="00BC2A61" w:rsidRDefault="00BC2A61">
            <w:pPr>
              <w:pStyle w:val="ConsPlusNormal"/>
            </w:pPr>
            <w:r>
              <w:t>1.5.</w:t>
            </w:r>
          </w:p>
        </w:tc>
        <w:tc>
          <w:tcPr>
            <w:tcW w:w="6860" w:type="dxa"/>
          </w:tcPr>
          <w:p w14:paraId="320D6F14" w14:textId="77777777" w:rsidR="00BC2A61" w:rsidRDefault="00BC2A61">
            <w:pPr>
              <w:pStyle w:val="ConsPlusNormal"/>
            </w:pPr>
            <w:r>
              <w:t>Услуги прачечных</w:t>
            </w:r>
          </w:p>
        </w:tc>
        <w:tc>
          <w:tcPr>
            <w:tcW w:w="1417" w:type="dxa"/>
          </w:tcPr>
          <w:p w14:paraId="486B255C" w14:textId="77777777" w:rsidR="00BC2A61" w:rsidRDefault="00BC2A61">
            <w:pPr>
              <w:pStyle w:val="ConsPlusNormal"/>
            </w:pPr>
            <w:r>
              <w:t>0,4</w:t>
            </w:r>
          </w:p>
        </w:tc>
      </w:tr>
      <w:tr w:rsidR="00BC2A61" w14:paraId="7E63D83C" w14:textId="77777777">
        <w:tc>
          <w:tcPr>
            <w:tcW w:w="850" w:type="dxa"/>
          </w:tcPr>
          <w:p w14:paraId="7BEDE2E9" w14:textId="77777777" w:rsidR="00BC2A61" w:rsidRDefault="00BC2A61">
            <w:pPr>
              <w:pStyle w:val="ConsPlusNormal"/>
            </w:pPr>
            <w:r>
              <w:t>1.6.</w:t>
            </w:r>
          </w:p>
        </w:tc>
        <w:tc>
          <w:tcPr>
            <w:tcW w:w="6860" w:type="dxa"/>
          </w:tcPr>
          <w:p w14:paraId="7026FDE0" w14:textId="77777777" w:rsidR="00BC2A61" w:rsidRDefault="00BC2A61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417" w:type="dxa"/>
          </w:tcPr>
          <w:p w14:paraId="22E676AF" w14:textId="77777777" w:rsidR="00BC2A61" w:rsidRDefault="00BC2A61">
            <w:pPr>
              <w:pStyle w:val="ConsPlusNormal"/>
            </w:pPr>
            <w:r>
              <w:t>0,5</w:t>
            </w:r>
          </w:p>
        </w:tc>
      </w:tr>
      <w:tr w:rsidR="00BC2A61" w14:paraId="01C0340A" w14:textId="77777777">
        <w:tc>
          <w:tcPr>
            <w:tcW w:w="850" w:type="dxa"/>
          </w:tcPr>
          <w:p w14:paraId="576B6CA2" w14:textId="77777777" w:rsidR="00BC2A61" w:rsidRDefault="00BC2A61">
            <w:pPr>
              <w:pStyle w:val="ConsPlusNormal"/>
            </w:pPr>
            <w:r>
              <w:t>1.7.</w:t>
            </w:r>
          </w:p>
        </w:tc>
        <w:tc>
          <w:tcPr>
            <w:tcW w:w="6860" w:type="dxa"/>
          </w:tcPr>
          <w:p w14:paraId="4F335FFD" w14:textId="77777777" w:rsidR="00BC2A61" w:rsidRDefault="00BC2A61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417" w:type="dxa"/>
          </w:tcPr>
          <w:p w14:paraId="00F63E49" w14:textId="77777777" w:rsidR="00BC2A61" w:rsidRDefault="00BC2A61">
            <w:pPr>
              <w:pStyle w:val="ConsPlusNormal"/>
            </w:pPr>
            <w:r>
              <w:t>0,7</w:t>
            </w:r>
          </w:p>
        </w:tc>
      </w:tr>
      <w:tr w:rsidR="00BC2A61" w14:paraId="1A74622F" w14:textId="77777777">
        <w:tc>
          <w:tcPr>
            <w:tcW w:w="850" w:type="dxa"/>
          </w:tcPr>
          <w:p w14:paraId="45991BFB" w14:textId="77777777" w:rsidR="00BC2A61" w:rsidRDefault="00BC2A61">
            <w:pPr>
              <w:pStyle w:val="ConsPlusNormal"/>
            </w:pPr>
            <w:r>
              <w:t>1.8.</w:t>
            </w:r>
          </w:p>
        </w:tc>
        <w:tc>
          <w:tcPr>
            <w:tcW w:w="6860" w:type="dxa"/>
          </w:tcPr>
          <w:p w14:paraId="1DD341F0" w14:textId="77777777" w:rsidR="00BC2A61" w:rsidRDefault="00BC2A61">
            <w:pPr>
              <w:pStyle w:val="ConsPlusNormal"/>
            </w:pPr>
            <w: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417" w:type="dxa"/>
          </w:tcPr>
          <w:p w14:paraId="4C9565EF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051DBB98" w14:textId="77777777">
        <w:tc>
          <w:tcPr>
            <w:tcW w:w="850" w:type="dxa"/>
          </w:tcPr>
          <w:p w14:paraId="7DE76F2D" w14:textId="77777777" w:rsidR="00BC2A61" w:rsidRDefault="00BC2A61">
            <w:pPr>
              <w:pStyle w:val="ConsPlusNormal"/>
            </w:pPr>
            <w:r>
              <w:t>1.9.</w:t>
            </w:r>
          </w:p>
        </w:tc>
        <w:tc>
          <w:tcPr>
            <w:tcW w:w="6860" w:type="dxa"/>
          </w:tcPr>
          <w:p w14:paraId="32A103D7" w14:textId="77777777" w:rsidR="00BC2A61" w:rsidRDefault="00BC2A61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417" w:type="dxa"/>
          </w:tcPr>
          <w:p w14:paraId="661D178F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7A3BF2BF" w14:textId="77777777">
        <w:tc>
          <w:tcPr>
            <w:tcW w:w="850" w:type="dxa"/>
          </w:tcPr>
          <w:p w14:paraId="60B2663F" w14:textId="77777777" w:rsidR="00BC2A61" w:rsidRDefault="00BC2A61">
            <w:pPr>
              <w:pStyle w:val="ConsPlusNormal"/>
            </w:pPr>
            <w:r>
              <w:t>1.10.</w:t>
            </w:r>
          </w:p>
        </w:tc>
        <w:tc>
          <w:tcPr>
            <w:tcW w:w="6860" w:type="dxa"/>
          </w:tcPr>
          <w:p w14:paraId="37096949" w14:textId="77777777" w:rsidR="00BC2A61" w:rsidRDefault="00BC2A61">
            <w:pPr>
              <w:pStyle w:val="ConsPlusNormal"/>
            </w:pPr>
            <w:r>
              <w:t>Ремонт часов</w:t>
            </w:r>
          </w:p>
        </w:tc>
        <w:tc>
          <w:tcPr>
            <w:tcW w:w="1417" w:type="dxa"/>
          </w:tcPr>
          <w:p w14:paraId="7F18ECA8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2A3EBEFE" w14:textId="77777777">
        <w:tc>
          <w:tcPr>
            <w:tcW w:w="850" w:type="dxa"/>
          </w:tcPr>
          <w:p w14:paraId="68DC8431" w14:textId="77777777" w:rsidR="00BC2A61" w:rsidRDefault="00BC2A61">
            <w:pPr>
              <w:pStyle w:val="ConsPlusNormal"/>
            </w:pPr>
            <w:r>
              <w:t>1.11.</w:t>
            </w:r>
          </w:p>
        </w:tc>
        <w:tc>
          <w:tcPr>
            <w:tcW w:w="6860" w:type="dxa"/>
          </w:tcPr>
          <w:p w14:paraId="6EC840E9" w14:textId="77777777" w:rsidR="00BC2A61" w:rsidRDefault="00BC2A61">
            <w:pPr>
              <w:pStyle w:val="ConsPlusNormal"/>
            </w:pPr>
            <w: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417" w:type="dxa"/>
          </w:tcPr>
          <w:p w14:paraId="136F272E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68EADC38" w14:textId="77777777">
        <w:tc>
          <w:tcPr>
            <w:tcW w:w="850" w:type="dxa"/>
          </w:tcPr>
          <w:p w14:paraId="4431E15A" w14:textId="77777777" w:rsidR="00BC2A61" w:rsidRDefault="00BC2A61">
            <w:pPr>
              <w:pStyle w:val="ConsPlusNormal"/>
            </w:pPr>
            <w:r>
              <w:t>1.12.</w:t>
            </w:r>
          </w:p>
        </w:tc>
        <w:tc>
          <w:tcPr>
            <w:tcW w:w="6860" w:type="dxa"/>
          </w:tcPr>
          <w:p w14:paraId="489F13AF" w14:textId="77777777" w:rsidR="00BC2A61" w:rsidRDefault="00BC2A61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1417" w:type="dxa"/>
          </w:tcPr>
          <w:p w14:paraId="19C3002F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4B91C0EF" w14:textId="77777777">
        <w:tc>
          <w:tcPr>
            <w:tcW w:w="850" w:type="dxa"/>
          </w:tcPr>
          <w:p w14:paraId="150F45AF" w14:textId="77777777" w:rsidR="00BC2A61" w:rsidRDefault="00BC2A61">
            <w:pPr>
              <w:pStyle w:val="ConsPlusNormal"/>
            </w:pPr>
            <w:r>
              <w:t>2.</w:t>
            </w:r>
          </w:p>
        </w:tc>
        <w:tc>
          <w:tcPr>
            <w:tcW w:w="6860" w:type="dxa"/>
          </w:tcPr>
          <w:p w14:paraId="05F10F4A" w14:textId="77777777" w:rsidR="00BC2A61" w:rsidRDefault="00BC2A6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417" w:type="dxa"/>
          </w:tcPr>
          <w:p w14:paraId="0BE42CA7" w14:textId="77777777" w:rsidR="00BC2A61" w:rsidRDefault="00BC2A61">
            <w:pPr>
              <w:pStyle w:val="ConsPlusNormal"/>
            </w:pPr>
            <w:r>
              <w:t>0,5</w:t>
            </w:r>
          </w:p>
        </w:tc>
      </w:tr>
      <w:tr w:rsidR="00BC2A61" w14:paraId="7C2C0B09" w14:textId="77777777">
        <w:tc>
          <w:tcPr>
            <w:tcW w:w="850" w:type="dxa"/>
          </w:tcPr>
          <w:p w14:paraId="31A3687E" w14:textId="77777777" w:rsidR="00BC2A61" w:rsidRDefault="00BC2A61">
            <w:pPr>
              <w:pStyle w:val="ConsPlusNormal"/>
            </w:pPr>
            <w:r>
              <w:t>3.</w:t>
            </w:r>
          </w:p>
        </w:tc>
        <w:tc>
          <w:tcPr>
            <w:tcW w:w="6860" w:type="dxa"/>
          </w:tcPr>
          <w:p w14:paraId="64EC712E" w14:textId="77777777" w:rsidR="00BC2A61" w:rsidRDefault="00BC2A61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7" w:type="dxa"/>
          </w:tcPr>
          <w:p w14:paraId="5DBECF85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4508A05D" w14:textId="77777777">
        <w:tc>
          <w:tcPr>
            <w:tcW w:w="850" w:type="dxa"/>
          </w:tcPr>
          <w:p w14:paraId="40B063C9" w14:textId="77777777" w:rsidR="00BC2A61" w:rsidRDefault="00BC2A61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860" w:type="dxa"/>
          </w:tcPr>
          <w:p w14:paraId="49F0F840" w14:textId="77777777" w:rsidR="00BC2A61" w:rsidRDefault="00BC2A6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      </w:r>
          </w:p>
        </w:tc>
        <w:tc>
          <w:tcPr>
            <w:tcW w:w="1417" w:type="dxa"/>
          </w:tcPr>
          <w:p w14:paraId="3C708E1C" w14:textId="77777777" w:rsidR="00BC2A61" w:rsidRDefault="00BC2A61">
            <w:pPr>
              <w:pStyle w:val="ConsPlusNormal"/>
            </w:pPr>
          </w:p>
        </w:tc>
      </w:tr>
      <w:tr w:rsidR="00BC2A61" w14:paraId="6DA025E6" w14:textId="77777777">
        <w:tc>
          <w:tcPr>
            <w:tcW w:w="850" w:type="dxa"/>
          </w:tcPr>
          <w:p w14:paraId="76FCE19B" w14:textId="77777777" w:rsidR="00BC2A61" w:rsidRDefault="00BC2A61">
            <w:pPr>
              <w:pStyle w:val="ConsPlusNormal"/>
            </w:pPr>
            <w:r>
              <w:t>4.1.</w:t>
            </w:r>
          </w:p>
        </w:tc>
        <w:tc>
          <w:tcPr>
            <w:tcW w:w="6860" w:type="dxa"/>
          </w:tcPr>
          <w:p w14:paraId="5E67DEA2" w14:textId="77777777" w:rsidR="00BC2A61" w:rsidRDefault="00BC2A61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1417" w:type="dxa"/>
          </w:tcPr>
          <w:p w14:paraId="51D4D946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6FE71D8E" w14:textId="77777777">
        <w:tc>
          <w:tcPr>
            <w:tcW w:w="850" w:type="dxa"/>
          </w:tcPr>
          <w:p w14:paraId="33DACFBB" w14:textId="77777777" w:rsidR="00BC2A61" w:rsidRDefault="00BC2A61">
            <w:pPr>
              <w:pStyle w:val="ConsPlusNormal"/>
            </w:pPr>
            <w:r>
              <w:t>4.2.</w:t>
            </w:r>
          </w:p>
        </w:tc>
        <w:tc>
          <w:tcPr>
            <w:tcW w:w="6860" w:type="dxa"/>
          </w:tcPr>
          <w:p w14:paraId="6C60176A" w14:textId="77777777" w:rsidR="00BC2A61" w:rsidRDefault="00BC2A61">
            <w:pPr>
              <w:pStyle w:val="ConsPlusNormal"/>
            </w:pPr>
            <w:r>
              <w:t>На крытых стоянках</w:t>
            </w:r>
          </w:p>
        </w:tc>
        <w:tc>
          <w:tcPr>
            <w:tcW w:w="1417" w:type="dxa"/>
          </w:tcPr>
          <w:p w14:paraId="3D6F3F95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04E71AF1" w14:textId="77777777">
        <w:tc>
          <w:tcPr>
            <w:tcW w:w="850" w:type="dxa"/>
          </w:tcPr>
          <w:p w14:paraId="1065B60B" w14:textId="77777777" w:rsidR="00BC2A61" w:rsidRDefault="00BC2A61">
            <w:pPr>
              <w:pStyle w:val="ConsPlusNormal"/>
            </w:pPr>
            <w:r>
              <w:t>5.</w:t>
            </w:r>
          </w:p>
        </w:tc>
        <w:tc>
          <w:tcPr>
            <w:tcW w:w="6860" w:type="dxa"/>
          </w:tcPr>
          <w:p w14:paraId="29057560" w14:textId="77777777" w:rsidR="00BC2A61" w:rsidRDefault="00BC2A61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7" w:type="dxa"/>
          </w:tcPr>
          <w:p w14:paraId="5174B240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2605FEBD" w14:textId="77777777">
        <w:tc>
          <w:tcPr>
            <w:tcW w:w="850" w:type="dxa"/>
          </w:tcPr>
          <w:p w14:paraId="3101534A" w14:textId="77777777" w:rsidR="00BC2A61" w:rsidRDefault="00BC2A61">
            <w:pPr>
              <w:pStyle w:val="ConsPlusNormal"/>
            </w:pPr>
            <w:r>
              <w:t>6.</w:t>
            </w:r>
          </w:p>
        </w:tc>
        <w:tc>
          <w:tcPr>
            <w:tcW w:w="6860" w:type="dxa"/>
          </w:tcPr>
          <w:p w14:paraId="1AE4F927" w14:textId="77777777" w:rsidR="00BC2A61" w:rsidRDefault="00BC2A61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417" w:type="dxa"/>
          </w:tcPr>
          <w:p w14:paraId="5D371AA4" w14:textId="77777777" w:rsidR="00BC2A61" w:rsidRDefault="00BC2A61">
            <w:pPr>
              <w:pStyle w:val="ConsPlusNormal"/>
            </w:pPr>
          </w:p>
        </w:tc>
      </w:tr>
      <w:tr w:rsidR="00BC2A61" w14:paraId="05836A4C" w14:textId="77777777">
        <w:tc>
          <w:tcPr>
            <w:tcW w:w="850" w:type="dxa"/>
          </w:tcPr>
          <w:p w14:paraId="4F0A677C" w14:textId="77777777" w:rsidR="00BC2A61" w:rsidRDefault="00BC2A61">
            <w:pPr>
              <w:pStyle w:val="ConsPlusNormal"/>
            </w:pPr>
            <w:r>
              <w:t>6.1.</w:t>
            </w:r>
          </w:p>
        </w:tc>
        <w:tc>
          <w:tcPr>
            <w:tcW w:w="6860" w:type="dxa"/>
          </w:tcPr>
          <w:p w14:paraId="5D30DD2E" w14:textId="77777777" w:rsidR="00BC2A61" w:rsidRDefault="00BC2A61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417" w:type="dxa"/>
          </w:tcPr>
          <w:p w14:paraId="36A22572" w14:textId="77777777" w:rsidR="00BC2A61" w:rsidRDefault="00BC2A61">
            <w:pPr>
              <w:pStyle w:val="ConsPlusNormal"/>
            </w:pPr>
            <w:r>
              <w:t>0,3</w:t>
            </w:r>
          </w:p>
        </w:tc>
      </w:tr>
      <w:tr w:rsidR="00BC2A61" w14:paraId="3520C65C" w14:textId="77777777">
        <w:tc>
          <w:tcPr>
            <w:tcW w:w="850" w:type="dxa"/>
          </w:tcPr>
          <w:p w14:paraId="1D919DF5" w14:textId="77777777" w:rsidR="00BC2A61" w:rsidRDefault="00BC2A61">
            <w:pPr>
              <w:pStyle w:val="ConsPlusNormal"/>
            </w:pPr>
            <w:r>
              <w:t>6.2.</w:t>
            </w:r>
          </w:p>
        </w:tc>
        <w:tc>
          <w:tcPr>
            <w:tcW w:w="6860" w:type="dxa"/>
          </w:tcPr>
          <w:p w14:paraId="76658A41" w14:textId="77777777" w:rsidR="00BC2A61" w:rsidRDefault="00BC2A61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417" w:type="dxa"/>
          </w:tcPr>
          <w:p w14:paraId="3075E00B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625C1CF3" w14:textId="77777777">
        <w:tc>
          <w:tcPr>
            <w:tcW w:w="850" w:type="dxa"/>
          </w:tcPr>
          <w:p w14:paraId="45669263" w14:textId="77777777" w:rsidR="00BC2A61" w:rsidRDefault="00BC2A61">
            <w:pPr>
              <w:pStyle w:val="ConsPlusNormal"/>
            </w:pPr>
            <w:r>
              <w:t>6.3.</w:t>
            </w:r>
          </w:p>
        </w:tc>
        <w:tc>
          <w:tcPr>
            <w:tcW w:w="6860" w:type="dxa"/>
          </w:tcPr>
          <w:p w14:paraId="0B0AA713" w14:textId="77777777" w:rsidR="00BC2A61" w:rsidRDefault="00BC2A61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417" w:type="dxa"/>
          </w:tcPr>
          <w:p w14:paraId="32B845D7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7498FDD3" w14:textId="77777777">
        <w:tc>
          <w:tcPr>
            <w:tcW w:w="850" w:type="dxa"/>
          </w:tcPr>
          <w:p w14:paraId="02CF79F0" w14:textId="77777777" w:rsidR="00BC2A61" w:rsidRDefault="00BC2A61">
            <w:pPr>
              <w:pStyle w:val="ConsPlusNormal"/>
            </w:pPr>
            <w:r>
              <w:t>6.4.</w:t>
            </w:r>
          </w:p>
        </w:tc>
        <w:tc>
          <w:tcPr>
            <w:tcW w:w="6860" w:type="dxa"/>
          </w:tcPr>
          <w:p w14:paraId="6C858FA0" w14:textId="77777777" w:rsidR="00BC2A61" w:rsidRDefault="00BC2A61">
            <w:pPr>
              <w:pStyle w:val="ConsPlusNormal"/>
            </w:pPr>
            <w:r>
              <w:t>Сельскохозяйственной продукцией, реализуемой товаропроизводителями</w:t>
            </w:r>
          </w:p>
        </w:tc>
        <w:tc>
          <w:tcPr>
            <w:tcW w:w="1417" w:type="dxa"/>
          </w:tcPr>
          <w:p w14:paraId="5AE3EA1B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34A3103A" w14:textId="77777777">
        <w:tc>
          <w:tcPr>
            <w:tcW w:w="850" w:type="dxa"/>
          </w:tcPr>
          <w:p w14:paraId="2C4E76B3" w14:textId="77777777" w:rsidR="00BC2A61" w:rsidRDefault="00BC2A61">
            <w:pPr>
              <w:pStyle w:val="ConsPlusNormal"/>
            </w:pPr>
            <w:r>
              <w:t>6.5.</w:t>
            </w:r>
          </w:p>
        </w:tc>
        <w:tc>
          <w:tcPr>
            <w:tcW w:w="6860" w:type="dxa"/>
          </w:tcPr>
          <w:p w14:paraId="592C6BFF" w14:textId="77777777" w:rsidR="00BC2A61" w:rsidRDefault="00BC2A61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17" w:type="dxa"/>
          </w:tcPr>
          <w:p w14:paraId="1837ED9B" w14:textId="77777777" w:rsidR="00BC2A61" w:rsidRDefault="00BC2A61">
            <w:pPr>
              <w:pStyle w:val="ConsPlusNormal"/>
            </w:pPr>
            <w:r>
              <w:t>0,1</w:t>
            </w:r>
          </w:p>
        </w:tc>
      </w:tr>
      <w:tr w:rsidR="00BC2A61" w14:paraId="09F4982A" w14:textId="77777777">
        <w:tc>
          <w:tcPr>
            <w:tcW w:w="850" w:type="dxa"/>
          </w:tcPr>
          <w:p w14:paraId="6EB24E65" w14:textId="77777777" w:rsidR="00BC2A61" w:rsidRDefault="00BC2A61">
            <w:pPr>
              <w:pStyle w:val="ConsPlusNormal"/>
            </w:pPr>
            <w:r>
              <w:t>6.6.</w:t>
            </w:r>
          </w:p>
        </w:tc>
        <w:tc>
          <w:tcPr>
            <w:tcW w:w="6860" w:type="dxa"/>
          </w:tcPr>
          <w:p w14:paraId="497663EA" w14:textId="77777777" w:rsidR="00BC2A61" w:rsidRDefault="00BC2A61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417" w:type="dxa"/>
          </w:tcPr>
          <w:p w14:paraId="5DE3DF26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0F4BFE45" w14:textId="77777777">
        <w:tc>
          <w:tcPr>
            <w:tcW w:w="850" w:type="dxa"/>
          </w:tcPr>
          <w:p w14:paraId="077E3131" w14:textId="77777777" w:rsidR="00BC2A61" w:rsidRDefault="00BC2A61">
            <w:pPr>
              <w:pStyle w:val="ConsPlusNormal"/>
            </w:pPr>
            <w:r>
              <w:t>6.7.</w:t>
            </w:r>
          </w:p>
        </w:tc>
        <w:tc>
          <w:tcPr>
            <w:tcW w:w="6860" w:type="dxa"/>
          </w:tcPr>
          <w:p w14:paraId="0F31E58B" w14:textId="77777777" w:rsidR="00BC2A61" w:rsidRDefault="00BC2A61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417" w:type="dxa"/>
          </w:tcPr>
          <w:p w14:paraId="083FB694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31A6B298" w14:textId="77777777">
        <w:tc>
          <w:tcPr>
            <w:tcW w:w="850" w:type="dxa"/>
          </w:tcPr>
          <w:p w14:paraId="716660E0" w14:textId="77777777" w:rsidR="00BC2A61" w:rsidRDefault="00BC2A61">
            <w:pPr>
              <w:pStyle w:val="ConsPlusNormal"/>
            </w:pPr>
            <w:r>
              <w:t>6.8.</w:t>
            </w:r>
          </w:p>
        </w:tc>
        <w:tc>
          <w:tcPr>
            <w:tcW w:w="6860" w:type="dxa"/>
          </w:tcPr>
          <w:p w14:paraId="7F9F59F9" w14:textId="77777777" w:rsidR="00BC2A61" w:rsidRDefault="00BC2A61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417" w:type="dxa"/>
          </w:tcPr>
          <w:p w14:paraId="1F4B952D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34A9C66A" w14:textId="77777777">
        <w:tc>
          <w:tcPr>
            <w:tcW w:w="850" w:type="dxa"/>
          </w:tcPr>
          <w:p w14:paraId="631E437D" w14:textId="77777777" w:rsidR="00BC2A61" w:rsidRDefault="00BC2A61">
            <w:pPr>
              <w:pStyle w:val="ConsPlusNormal"/>
            </w:pPr>
            <w:r>
              <w:t>6.9.</w:t>
            </w:r>
          </w:p>
        </w:tc>
        <w:tc>
          <w:tcPr>
            <w:tcW w:w="6860" w:type="dxa"/>
          </w:tcPr>
          <w:p w14:paraId="1B0FFD30" w14:textId="77777777" w:rsidR="00BC2A61" w:rsidRDefault="00BC2A61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417" w:type="dxa"/>
          </w:tcPr>
          <w:p w14:paraId="4F70C7B2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25E99D47" w14:textId="77777777">
        <w:tc>
          <w:tcPr>
            <w:tcW w:w="850" w:type="dxa"/>
          </w:tcPr>
          <w:p w14:paraId="702DA6AC" w14:textId="77777777" w:rsidR="00BC2A61" w:rsidRDefault="00BC2A61">
            <w:pPr>
              <w:pStyle w:val="ConsPlusNormal"/>
            </w:pPr>
            <w:r>
              <w:t>6.10.</w:t>
            </w:r>
          </w:p>
        </w:tc>
        <w:tc>
          <w:tcPr>
            <w:tcW w:w="6860" w:type="dxa"/>
          </w:tcPr>
          <w:p w14:paraId="22601058" w14:textId="77777777" w:rsidR="00BC2A61" w:rsidRDefault="00BC2A61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417" w:type="dxa"/>
          </w:tcPr>
          <w:p w14:paraId="5A5FBD2F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7D26C761" w14:textId="77777777">
        <w:tc>
          <w:tcPr>
            <w:tcW w:w="850" w:type="dxa"/>
          </w:tcPr>
          <w:p w14:paraId="0E43612C" w14:textId="77777777" w:rsidR="00BC2A61" w:rsidRDefault="00BC2A61">
            <w:pPr>
              <w:pStyle w:val="ConsPlusNormal"/>
            </w:pPr>
            <w:r>
              <w:t>6.11.</w:t>
            </w:r>
          </w:p>
        </w:tc>
        <w:tc>
          <w:tcPr>
            <w:tcW w:w="6860" w:type="dxa"/>
          </w:tcPr>
          <w:p w14:paraId="49F38730" w14:textId="77777777" w:rsidR="00BC2A61" w:rsidRDefault="00BC2A61">
            <w:pPr>
              <w:pStyle w:val="ConsPlusNormal"/>
            </w:pPr>
            <w:r>
              <w:t>Розничная торговля продовольственными товарами (без винно-водочных изделий)</w:t>
            </w:r>
          </w:p>
        </w:tc>
        <w:tc>
          <w:tcPr>
            <w:tcW w:w="1417" w:type="dxa"/>
          </w:tcPr>
          <w:p w14:paraId="1E960ABD" w14:textId="77777777" w:rsidR="00BC2A61" w:rsidRDefault="00BC2A61">
            <w:pPr>
              <w:pStyle w:val="ConsPlusNormal"/>
            </w:pPr>
            <w:r>
              <w:t>0,7</w:t>
            </w:r>
          </w:p>
        </w:tc>
      </w:tr>
      <w:tr w:rsidR="00BC2A61" w14:paraId="72AEE308" w14:textId="77777777">
        <w:tc>
          <w:tcPr>
            <w:tcW w:w="850" w:type="dxa"/>
          </w:tcPr>
          <w:p w14:paraId="53BBC275" w14:textId="77777777" w:rsidR="00BC2A61" w:rsidRDefault="00BC2A61">
            <w:pPr>
              <w:pStyle w:val="ConsPlusNormal"/>
            </w:pPr>
            <w:r>
              <w:t>6.12.</w:t>
            </w:r>
          </w:p>
        </w:tc>
        <w:tc>
          <w:tcPr>
            <w:tcW w:w="6860" w:type="dxa"/>
          </w:tcPr>
          <w:p w14:paraId="651FE3D5" w14:textId="77777777" w:rsidR="00BC2A61" w:rsidRDefault="00BC2A61">
            <w:pPr>
              <w:pStyle w:val="ConsPlusNormal"/>
            </w:pPr>
            <w:r>
              <w:t>Розничная торговля винно-водочными и табачными изделиями</w:t>
            </w:r>
          </w:p>
        </w:tc>
        <w:tc>
          <w:tcPr>
            <w:tcW w:w="1417" w:type="dxa"/>
          </w:tcPr>
          <w:p w14:paraId="137460B6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1CCA1C4A" w14:textId="77777777">
        <w:tc>
          <w:tcPr>
            <w:tcW w:w="850" w:type="dxa"/>
          </w:tcPr>
          <w:p w14:paraId="3A489D99" w14:textId="77777777" w:rsidR="00BC2A61" w:rsidRDefault="00BC2A61">
            <w:pPr>
              <w:pStyle w:val="ConsPlusNormal"/>
            </w:pPr>
            <w:r>
              <w:t>6.13.</w:t>
            </w:r>
          </w:p>
        </w:tc>
        <w:tc>
          <w:tcPr>
            <w:tcW w:w="6860" w:type="dxa"/>
          </w:tcPr>
          <w:p w14:paraId="0ED2BB72" w14:textId="77777777" w:rsidR="00BC2A61" w:rsidRDefault="00BC2A61">
            <w:pPr>
              <w:pStyle w:val="ConsPlusNormal"/>
            </w:pPr>
            <w:r>
              <w:t>Прочими товарами</w:t>
            </w:r>
          </w:p>
        </w:tc>
        <w:tc>
          <w:tcPr>
            <w:tcW w:w="1417" w:type="dxa"/>
          </w:tcPr>
          <w:p w14:paraId="456DB51E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212AF78C" w14:textId="77777777">
        <w:tc>
          <w:tcPr>
            <w:tcW w:w="850" w:type="dxa"/>
          </w:tcPr>
          <w:p w14:paraId="10ABF4F0" w14:textId="77777777" w:rsidR="00BC2A61" w:rsidRDefault="00BC2A61">
            <w:pPr>
              <w:pStyle w:val="ConsPlusNormal"/>
            </w:pPr>
            <w:r>
              <w:t>7.</w:t>
            </w:r>
          </w:p>
        </w:tc>
        <w:tc>
          <w:tcPr>
            <w:tcW w:w="6860" w:type="dxa"/>
          </w:tcPr>
          <w:p w14:paraId="2FE05B8D" w14:textId="77777777" w:rsidR="00BC2A61" w:rsidRDefault="00BC2A61">
            <w:pPr>
              <w:pStyle w:val="ConsPlusNormal"/>
            </w:pPr>
            <w:r>
              <w:t>Розничная торговля, осуществляемая через объекты нестационарной торговой сети:</w:t>
            </w:r>
          </w:p>
        </w:tc>
        <w:tc>
          <w:tcPr>
            <w:tcW w:w="1417" w:type="dxa"/>
          </w:tcPr>
          <w:p w14:paraId="4D250B2F" w14:textId="77777777" w:rsidR="00BC2A61" w:rsidRDefault="00BC2A61">
            <w:pPr>
              <w:pStyle w:val="ConsPlusNormal"/>
            </w:pPr>
          </w:p>
        </w:tc>
      </w:tr>
      <w:tr w:rsidR="00BC2A61" w14:paraId="20E7F16A" w14:textId="77777777">
        <w:tc>
          <w:tcPr>
            <w:tcW w:w="850" w:type="dxa"/>
          </w:tcPr>
          <w:p w14:paraId="086777CD" w14:textId="77777777" w:rsidR="00BC2A61" w:rsidRDefault="00BC2A61">
            <w:pPr>
              <w:pStyle w:val="ConsPlusNormal"/>
            </w:pPr>
            <w:r>
              <w:t>7.1.</w:t>
            </w:r>
          </w:p>
        </w:tc>
        <w:tc>
          <w:tcPr>
            <w:tcW w:w="6860" w:type="dxa"/>
          </w:tcPr>
          <w:p w14:paraId="046BA0F5" w14:textId="77777777" w:rsidR="00BC2A61" w:rsidRDefault="00BC2A61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417" w:type="dxa"/>
          </w:tcPr>
          <w:p w14:paraId="300A944C" w14:textId="77777777" w:rsidR="00BC2A61" w:rsidRDefault="00BC2A61">
            <w:pPr>
              <w:pStyle w:val="ConsPlusNormal"/>
            </w:pPr>
            <w:r>
              <w:t>0,3</w:t>
            </w:r>
          </w:p>
        </w:tc>
      </w:tr>
      <w:tr w:rsidR="00BC2A61" w14:paraId="7BC1997D" w14:textId="77777777">
        <w:tc>
          <w:tcPr>
            <w:tcW w:w="850" w:type="dxa"/>
          </w:tcPr>
          <w:p w14:paraId="7D25461F" w14:textId="77777777" w:rsidR="00BC2A61" w:rsidRDefault="00BC2A61">
            <w:pPr>
              <w:pStyle w:val="ConsPlusNormal"/>
            </w:pPr>
            <w:r>
              <w:t>7.2.</w:t>
            </w:r>
          </w:p>
        </w:tc>
        <w:tc>
          <w:tcPr>
            <w:tcW w:w="6860" w:type="dxa"/>
          </w:tcPr>
          <w:p w14:paraId="1A001291" w14:textId="77777777" w:rsidR="00BC2A61" w:rsidRDefault="00BC2A61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417" w:type="dxa"/>
          </w:tcPr>
          <w:p w14:paraId="0FD50F88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282C49D0" w14:textId="77777777">
        <w:tc>
          <w:tcPr>
            <w:tcW w:w="850" w:type="dxa"/>
          </w:tcPr>
          <w:p w14:paraId="4D2A3C62" w14:textId="77777777" w:rsidR="00BC2A61" w:rsidRDefault="00BC2A61">
            <w:pPr>
              <w:pStyle w:val="ConsPlusNormal"/>
            </w:pPr>
            <w:r>
              <w:t>7.3.</w:t>
            </w:r>
          </w:p>
        </w:tc>
        <w:tc>
          <w:tcPr>
            <w:tcW w:w="6860" w:type="dxa"/>
          </w:tcPr>
          <w:p w14:paraId="685B4BB3" w14:textId="77777777" w:rsidR="00BC2A61" w:rsidRDefault="00BC2A61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417" w:type="dxa"/>
          </w:tcPr>
          <w:p w14:paraId="1173F28A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01559C35" w14:textId="77777777">
        <w:tc>
          <w:tcPr>
            <w:tcW w:w="850" w:type="dxa"/>
          </w:tcPr>
          <w:p w14:paraId="46187473" w14:textId="77777777" w:rsidR="00BC2A61" w:rsidRDefault="00BC2A61">
            <w:pPr>
              <w:pStyle w:val="ConsPlusNormal"/>
            </w:pPr>
            <w:r>
              <w:lastRenderedPageBreak/>
              <w:t>7.4.</w:t>
            </w:r>
          </w:p>
        </w:tc>
        <w:tc>
          <w:tcPr>
            <w:tcW w:w="6860" w:type="dxa"/>
          </w:tcPr>
          <w:p w14:paraId="333828FC" w14:textId="77777777" w:rsidR="00BC2A61" w:rsidRDefault="00BC2A61">
            <w:pPr>
              <w:pStyle w:val="ConsPlusNormal"/>
            </w:pPr>
            <w:r>
              <w:t>Сельскохозяйственной продукцией, реализуемой товаропроизводителями</w:t>
            </w:r>
          </w:p>
        </w:tc>
        <w:tc>
          <w:tcPr>
            <w:tcW w:w="1417" w:type="dxa"/>
          </w:tcPr>
          <w:p w14:paraId="0C8910C9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77F03299" w14:textId="77777777">
        <w:tc>
          <w:tcPr>
            <w:tcW w:w="850" w:type="dxa"/>
          </w:tcPr>
          <w:p w14:paraId="4C563EAC" w14:textId="77777777" w:rsidR="00BC2A61" w:rsidRDefault="00BC2A61">
            <w:pPr>
              <w:pStyle w:val="ConsPlusNormal"/>
            </w:pPr>
            <w:r>
              <w:t>7.5.</w:t>
            </w:r>
          </w:p>
        </w:tc>
        <w:tc>
          <w:tcPr>
            <w:tcW w:w="6860" w:type="dxa"/>
          </w:tcPr>
          <w:p w14:paraId="23AF26C7" w14:textId="77777777" w:rsidR="00BC2A61" w:rsidRDefault="00BC2A61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417" w:type="dxa"/>
          </w:tcPr>
          <w:p w14:paraId="116F5A84" w14:textId="77777777" w:rsidR="00BC2A61" w:rsidRDefault="00BC2A61">
            <w:pPr>
              <w:pStyle w:val="ConsPlusNormal"/>
            </w:pPr>
            <w:r>
              <w:t>0,1</w:t>
            </w:r>
          </w:p>
        </w:tc>
      </w:tr>
      <w:tr w:rsidR="00BC2A61" w14:paraId="1A111DDB" w14:textId="77777777">
        <w:tc>
          <w:tcPr>
            <w:tcW w:w="850" w:type="dxa"/>
          </w:tcPr>
          <w:p w14:paraId="54D1FDB5" w14:textId="77777777" w:rsidR="00BC2A61" w:rsidRDefault="00BC2A61">
            <w:pPr>
              <w:pStyle w:val="ConsPlusNormal"/>
            </w:pPr>
            <w:r>
              <w:t>7.6.</w:t>
            </w:r>
          </w:p>
        </w:tc>
        <w:tc>
          <w:tcPr>
            <w:tcW w:w="6860" w:type="dxa"/>
          </w:tcPr>
          <w:p w14:paraId="16FEF8C6" w14:textId="77777777" w:rsidR="00BC2A61" w:rsidRDefault="00BC2A61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417" w:type="dxa"/>
          </w:tcPr>
          <w:p w14:paraId="4E9A8C9C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2BC8D6F6" w14:textId="77777777">
        <w:tc>
          <w:tcPr>
            <w:tcW w:w="850" w:type="dxa"/>
          </w:tcPr>
          <w:p w14:paraId="1DB32497" w14:textId="77777777" w:rsidR="00BC2A61" w:rsidRDefault="00BC2A61">
            <w:pPr>
              <w:pStyle w:val="ConsPlusNormal"/>
            </w:pPr>
            <w:r>
              <w:t>7.7.</w:t>
            </w:r>
          </w:p>
        </w:tc>
        <w:tc>
          <w:tcPr>
            <w:tcW w:w="6860" w:type="dxa"/>
          </w:tcPr>
          <w:p w14:paraId="7C8F7A03" w14:textId="77777777" w:rsidR="00BC2A61" w:rsidRDefault="00BC2A61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417" w:type="dxa"/>
          </w:tcPr>
          <w:p w14:paraId="2748B808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4F251BBC" w14:textId="77777777">
        <w:tc>
          <w:tcPr>
            <w:tcW w:w="850" w:type="dxa"/>
          </w:tcPr>
          <w:p w14:paraId="52EB5CDB" w14:textId="77777777" w:rsidR="00BC2A61" w:rsidRDefault="00BC2A61">
            <w:pPr>
              <w:pStyle w:val="ConsPlusNormal"/>
            </w:pPr>
            <w:r>
              <w:t>7.8.</w:t>
            </w:r>
          </w:p>
        </w:tc>
        <w:tc>
          <w:tcPr>
            <w:tcW w:w="6860" w:type="dxa"/>
          </w:tcPr>
          <w:p w14:paraId="2A560DF5" w14:textId="77777777" w:rsidR="00BC2A61" w:rsidRDefault="00BC2A61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417" w:type="dxa"/>
          </w:tcPr>
          <w:p w14:paraId="42624606" w14:textId="77777777" w:rsidR="00BC2A61" w:rsidRDefault="00BC2A61">
            <w:pPr>
              <w:pStyle w:val="ConsPlusNormal"/>
            </w:pPr>
            <w:r>
              <w:t>0,8</w:t>
            </w:r>
          </w:p>
        </w:tc>
      </w:tr>
      <w:tr w:rsidR="00BC2A61" w14:paraId="1D059DBF" w14:textId="77777777">
        <w:tc>
          <w:tcPr>
            <w:tcW w:w="850" w:type="dxa"/>
          </w:tcPr>
          <w:p w14:paraId="5DA5E70B" w14:textId="77777777" w:rsidR="00BC2A61" w:rsidRDefault="00BC2A61">
            <w:pPr>
              <w:pStyle w:val="ConsPlusNormal"/>
            </w:pPr>
            <w:r>
              <w:t>7.9.</w:t>
            </w:r>
          </w:p>
        </w:tc>
        <w:tc>
          <w:tcPr>
            <w:tcW w:w="6860" w:type="dxa"/>
          </w:tcPr>
          <w:p w14:paraId="409D727A" w14:textId="77777777" w:rsidR="00BC2A61" w:rsidRDefault="00BC2A61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417" w:type="dxa"/>
          </w:tcPr>
          <w:p w14:paraId="733D9838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78C4F6D7" w14:textId="77777777">
        <w:tc>
          <w:tcPr>
            <w:tcW w:w="850" w:type="dxa"/>
          </w:tcPr>
          <w:p w14:paraId="7B817689" w14:textId="77777777" w:rsidR="00BC2A61" w:rsidRDefault="00BC2A61">
            <w:pPr>
              <w:pStyle w:val="ConsPlusNormal"/>
            </w:pPr>
            <w:r>
              <w:t>7.10.</w:t>
            </w:r>
          </w:p>
        </w:tc>
        <w:tc>
          <w:tcPr>
            <w:tcW w:w="6860" w:type="dxa"/>
          </w:tcPr>
          <w:p w14:paraId="30AD50EB" w14:textId="77777777" w:rsidR="00BC2A61" w:rsidRDefault="00BC2A61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417" w:type="dxa"/>
          </w:tcPr>
          <w:p w14:paraId="040617A0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1B4551DE" w14:textId="77777777">
        <w:tc>
          <w:tcPr>
            <w:tcW w:w="850" w:type="dxa"/>
          </w:tcPr>
          <w:p w14:paraId="373E8C45" w14:textId="77777777" w:rsidR="00BC2A61" w:rsidRDefault="00BC2A61">
            <w:pPr>
              <w:pStyle w:val="ConsPlusNormal"/>
            </w:pPr>
            <w:r>
              <w:t>7.11.</w:t>
            </w:r>
          </w:p>
        </w:tc>
        <w:tc>
          <w:tcPr>
            <w:tcW w:w="6860" w:type="dxa"/>
          </w:tcPr>
          <w:p w14:paraId="7597F7C6" w14:textId="77777777" w:rsidR="00BC2A61" w:rsidRDefault="00BC2A61">
            <w:pPr>
              <w:pStyle w:val="ConsPlusNormal"/>
            </w:pPr>
            <w:r>
              <w:t>Розничная торговля продовольственными товарами (без винно-водочных изделий)</w:t>
            </w:r>
          </w:p>
        </w:tc>
        <w:tc>
          <w:tcPr>
            <w:tcW w:w="1417" w:type="dxa"/>
          </w:tcPr>
          <w:p w14:paraId="6209566C" w14:textId="77777777" w:rsidR="00BC2A61" w:rsidRDefault="00BC2A61">
            <w:pPr>
              <w:pStyle w:val="ConsPlusNormal"/>
            </w:pPr>
            <w:r>
              <w:t>0,7</w:t>
            </w:r>
          </w:p>
        </w:tc>
      </w:tr>
      <w:tr w:rsidR="00BC2A61" w14:paraId="31D51F59" w14:textId="77777777">
        <w:tc>
          <w:tcPr>
            <w:tcW w:w="850" w:type="dxa"/>
          </w:tcPr>
          <w:p w14:paraId="4D6262F3" w14:textId="77777777" w:rsidR="00BC2A61" w:rsidRDefault="00BC2A61">
            <w:pPr>
              <w:pStyle w:val="ConsPlusNormal"/>
            </w:pPr>
            <w:r>
              <w:t>7.12.</w:t>
            </w:r>
          </w:p>
        </w:tc>
        <w:tc>
          <w:tcPr>
            <w:tcW w:w="6860" w:type="dxa"/>
          </w:tcPr>
          <w:p w14:paraId="527AF20C" w14:textId="77777777" w:rsidR="00BC2A61" w:rsidRDefault="00BC2A61">
            <w:pPr>
              <w:pStyle w:val="ConsPlusNormal"/>
            </w:pPr>
            <w:r>
              <w:t>Розничная торговля винно-водочными и табачными изделиями</w:t>
            </w:r>
          </w:p>
        </w:tc>
        <w:tc>
          <w:tcPr>
            <w:tcW w:w="1417" w:type="dxa"/>
          </w:tcPr>
          <w:p w14:paraId="51A4942B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3F70C243" w14:textId="77777777">
        <w:tc>
          <w:tcPr>
            <w:tcW w:w="850" w:type="dxa"/>
          </w:tcPr>
          <w:p w14:paraId="5820581F" w14:textId="77777777" w:rsidR="00BC2A61" w:rsidRDefault="00BC2A61">
            <w:pPr>
              <w:pStyle w:val="ConsPlusNormal"/>
            </w:pPr>
            <w:r>
              <w:t>7.13.</w:t>
            </w:r>
          </w:p>
        </w:tc>
        <w:tc>
          <w:tcPr>
            <w:tcW w:w="6860" w:type="dxa"/>
          </w:tcPr>
          <w:p w14:paraId="6BE17F57" w14:textId="77777777" w:rsidR="00BC2A61" w:rsidRDefault="00BC2A61">
            <w:pPr>
              <w:pStyle w:val="ConsPlusNormal"/>
            </w:pPr>
            <w:r>
              <w:t>Прочими товарами</w:t>
            </w:r>
          </w:p>
        </w:tc>
        <w:tc>
          <w:tcPr>
            <w:tcW w:w="1417" w:type="dxa"/>
          </w:tcPr>
          <w:p w14:paraId="44DF23E4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61095AC6" w14:textId="77777777">
        <w:tc>
          <w:tcPr>
            <w:tcW w:w="850" w:type="dxa"/>
          </w:tcPr>
          <w:p w14:paraId="63D95569" w14:textId="77777777" w:rsidR="00BC2A61" w:rsidRDefault="00BC2A61">
            <w:pPr>
              <w:pStyle w:val="ConsPlusNormal"/>
            </w:pPr>
            <w:r>
              <w:t>8.</w:t>
            </w:r>
          </w:p>
        </w:tc>
        <w:tc>
          <w:tcPr>
            <w:tcW w:w="6860" w:type="dxa"/>
          </w:tcPr>
          <w:p w14:paraId="23AE8B84" w14:textId="77777777" w:rsidR="00BC2A61" w:rsidRDefault="00BC2A61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417" w:type="dxa"/>
          </w:tcPr>
          <w:p w14:paraId="7A2B0FC8" w14:textId="77777777" w:rsidR="00BC2A61" w:rsidRDefault="00BC2A61">
            <w:pPr>
              <w:pStyle w:val="ConsPlusNormal"/>
            </w:pPr>
          </w:p>
        </w:tc>
      </w:tr>
      <w:tr w:rsidR="00BC2A61" w14:paraId="48F76161" w14:textId="77777777">
        <w:tc>
          <w:tcPr>
            <w:tcW w:w="850" w:type="dxa"/>
          </w:tcPr>
          <w:p w14:paraId="3EEC4628" w14:textId="77777777" w:rsidR="00BC2A61" w:rsidRDefault="00BC2A61">
            <w:pPr>
              <w:pStyle w:val="ConsPlusNormal"/>
            </w:pPr>
            <w:r>
              <w:t>8.1.</w:t>
            </w:r>
          </w:p>
        </w:tc>
        <w:tc>
          <w:tcPr>
            <w:tcW w:w="6860" w:type="dxa"/>
          </w:tcPr>
          <w:p w14:paraId="094C3969" w14:textId="77777777" w:rsidR="00BC2A61" w:rsidRDefault="00BC2A61">
            <w:pPr>
              <w:pStyle w:val="ConsPlusNormal"/>
            </w:pPr>
            <w:r>
              <w:t>В школьных столовых</w:t>
            </w:r>
          </w:p>
        </w:tc>
        <w:tc>
          <w:tcPr>
            <w:tcW w:w="1417" w:type="dxa"/>
          </w:tcPr>
          <w:p w14:paraId="4C43328E" w14:textId="77777777" w:rsidR="00BC2A61" w:rsidRDefault="00BC2A61">
            <w:pPr>
              <w:pStyle w:val="ConsPlusNormal"/>
            </w:pPr>
            <w:r>
              <w:t>0,2</w:t>
            </w:r>
          </w:p>
        </w:tc>
      </w:tr>
      <w:tr w:rsidR="00BC2A61" w14:paraId="23C83CCE" w14:textId="77777777">
        <w:tc>
          <w:tcPr>
            <w:tcW w:w="850" w:type="dxa"/>
          </w:tcPr>
          <w:p w14:paraId="555FA060" w14:textId="77777777" w:rsidR="00BC2A61" w:rsidRDefault="00BC2A61">
            <w:pPr>
              <w:pStyle w:val="ConsPlusNormal"/>
            </w:pPr>
            <w:r>
              <w:t>8.2.</w:t>
            </w:r>
          </w:p>
        </w:tc>
        <w:tc>
          <w:tcPr>
            <w:tcW w:w="6860" w:type="dxa"/>
          </w:tcPr>
          <w:p w14:paraId="5098706B" w14:textId="77777777" w:rsidR="00BC2A61" w:rsidRDefault="00BC2A61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1417" w:type="dxa"/>
          </w:tcPr>
          <w:p w14:paraId="031DA825" w14:textId="77777777" w:rsidR="00BC2A61" w:rsidRDefault="00BC2A61">
            <w:pPr>
              <w:pStyle w:val="ConsPlusNormal"/>
            </w:pPr>
            <w:r>
              <w:t>0,7</w:t>
            </w:r>
          </w:p>
        </w:tc>
      </w:tr>
      <w:tr w:rsidR="00BC2A61" w14:paraId="05DE2B2D" w14:textId="77777777">
        <w:tc>
          <w:tcPr>
            <w:tcW w:w="850" w:type="dxa"/>
          </w:tcPr>
          <w:p w14:paraId="53D16881" w14:textId="77777777" w:rsidR="00BC2A61" w:rsidRDefault="00BC2A61">
            <w:pPr>
              <w:pStyle w:val="ConsPlusNormal"/>
            </w:pPr>
            <w:r>
              <w:t>9.</w:t>
            </w:r>
          </w:p>
        </w:tc>
        <w:tc>
          <w:tcPr>
            <w:tcW w:w="6860" w:type="dxa"/>
          </w:tcPr>
          <w:p w14:paraId="23A2FA27" w14:textId="77777777" w:rsidR="00BC2A61" w:rsidRDefault="00BC2A61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14:paraId="3E63631D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486DE6EE" w14:textId="77777777">
        <w:tc>
          <w:tcPr>
            <w:tcW w:w="850" w:type="dxa"/>
          </w:tcPr>
          <w:p w14:paraId="372B1672" w14:textId="77777777" w:rsidR="00BC2A61" w:rsidRDefault="00BC2A61">
            <w:pPr>
              <w:pStyle w:val="ConsPlusNormal"/>
            </w:pPr>
            <w:r>
              <w:t>10.</w:t>
            </w:r>
          </w:p>
        </w:tc>
        <w:tc>
          <w:tcPr>
            <w:tcW w:w="6860" w:type="dxa"/>
          </w:tcPr>
          <w:p w14:paraId="0B08D6A1" w14:textId="77777777" w:rsidR="00BC2A61" w:rsidRDefault="00BC2A61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417" w:type="dxa"/>
          </w:tcPr>
          <w:p w14:paraId="6D1E8F57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600DA526" w14:textId="77777777">
        <w:tc>
          <w:tcPr>
            <w:tcW w:w="850" w:type="dxa"/>
          </w:tcPr>
          <w:p w14:paraId="3B4108B6" w14:textId="77777777" w:rsidR="00BC2A61" w:rsidRDefault="00BC2A61">
            <w:pPr>
              <w:pStyle w:val="ConsPlusNormal"/>
            </w:pPr>
            <w:r>
              <w:t>11.</w:t>
            </w:r>
          </w:p>
        </w:tc>
        <w:tc>
          <w:tcPr>
            <w:tcW w:w="6860" w:type="dxa"/>
          </w:tcPr>
          <w:p w14:paraId="48F7F633" w14:textId="77777777" w:rsidR="00BC2A61" w:rsidRDefault="00BC2A61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14:paraId="6BACD253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3E95FA91" w14:textId="77777777">
        <w:tc>
          <w:tcPr>
            <w:tcW w:w="850" w:type="dxa"/>
          </w:tcPr>
          <w:p w14:paraId="06858B55" w14:textId="77777777" w:rsidR="00BC2A61" w:rsidRDefault="00BC2A61">
            <w:pPr>
              <w:pStyle w:val="ConsPlusNormal"/>
            </w:pPr>
            <w:r>
              <w:t>12.</w:t>
            </w:r>
          </w:p>
        </w:tc>
        <w:tc>
          <w:tcPr>
            <w:tcW w:w="6860" w:type="dxa"/>
          </w:tcPr>
          <w:p w14:paraId="4C3EFE44" w14:textId="77777777" w:rsidR="00BC2A61" w:rsidRDefault="00BC2A61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</w:tcPr>
          <w:p w14:paraId="27AD4DFF" w14:textId="77777777" w:rsidR="00BC2A61" w:rsidRDefault="00BC2A61">
            <w:pPr>
              <w:pStyle w:val="ConsPlusNormal"/>
            </w:pPr>
          </w:p>
        </w:tc>
      </w:tr>
      <w:tr w:rsidR="00BC2A61" w14:paraId="4BDAB6F2" w14:textId="77777777">
        <w:tc>
          <w:tcPr>
            <w:tcW w:w="850" w:type="dxa"/>
          </w:tcPr>
          <w:p w14:paraId="1ABA58BB" w14:textId="77777777" w:rsidR="00BC2A61" w:rsidRDefault="00BC2A61">
            <w:pPr>
              <w:pStyle w:val="ConsPlusNormal"/>
            </w:pPr>
            <w:r>
              <w:t>13.</w:t>
            </w:r>
          </w:p>
        </w:tc>
        <w:tc>
          <w:tcPr>
            <w:tcW w:w="6860" w:type="dxa"/>
          </w:tcPr>
          <w:p w14:paraId="79EABF6B" w14:textId="77777777" w:rsidR="00BC2A61" w:rsidRDefault="00BC2A6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17" w:type="dxa"/>
          </w:tcPr>
          <w:p w14:paraId="3DBE62A2" w14:textId="77777777" w:rsidR="00BC2A61" w:rsidRDefault="00BC2A61">
            <w:pPr>
              <w:pStyle w:val="ConsPlusNormal"/>
            </w:pPr>
            <w:r>
              <w:t>1</w:t>
            </w:r>
          </w:p>
        </w:tc>
      </w:tr>
      <w:tr w:rsidR="00BC2A61" w14:paraId="0A39DFC1" w14:textId="77777777">
        <w:tc>
          <w:tcPr>
            <w:tcW w:w="850" w:type="dxa"/>
          </w:tcPr>
          <w:p w14:paraId="20A93071" w14:textId="77777777" w:rsidR="00BC2A61" w:rsidRDefault="00BC2A61">
            <w:pPr>
              <w:pStyle w:val="ConsPlusNormal"/>
            </w:pPr>
            <w:r>
              <w:t>14.</w:t>
            </w:r>
          </w:p>
        </w:tc>
        <w:tc>
          <w:tcPr>
            <w:tcW w:w="6860" w:type="dxa"/>
          </w:tcPr>
          <w:p w14:paraId="15B42051" w14:textId="77777777" w:rsidR="00BC2A61" w:rsidRDefault="00BC2A6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7" w:type="dxa"/>
          </w:tcPr>
          <w:p w14:paraId="3A487EEB" w14:textId="77777777" w:rsidR="00BC2A61" w:rsidRDefault="00BC2A61">
            <w:pPr>
              <w:pStyle w:val="ConsPlusNormal"/>
            </w:pPr>
            <w:r>
              <w:t>1</w:t>
            </w:r>
          </w:p>
        </w:tc>
      </w:tr>
    </w:tbl>
    <w:p w14:paraId="6949B58B" w14:textId="77777777" w:rsidR="00BC2A61" w:rsidRDefault="00BC2A61">
      <w:pPr>
        <w:pStyle w:val="ConsPlusNormal"/>
        <w:ind w:firstLine="540"/>
        <w:jc w:val="both"/>
      </w:pPr>
    </w:p>
    <w:p w14:paraId="4BC68BCF" w14:textId="77777777" w:rsidR="00BC2A61" w:rsidRDefault="00BC2A61">
      <w:pPr>
        <w:pStyle w:val="ConsPlusNormal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14:paraId="1AEE56C6" w14:textId="77777777" w:rsidR="00BC2A61" w:rsidRDefault="00BC2A61">
      <w:pPr>
        <w:pStyle w:val="ConsPlusNormal"/>
        <w:ind w:firstLine="540"/>
        <w:jc w:val="both"/>
      </w:pPr>
    </w:p>
    <w:p w14:paraId="4483A3D9" w14:textId="77777777" w:rsidR="00BC2A61" w:rsidRDefault="00BC2A61">
      <w:pPr>
        <w:pStyle w:val="ConsPlusNormal"/>
        <w:ind w:firstLine="540"/>
        <w:jc w:val="both"/>
      </w:pPr>
    </w:p>
    <w:p w14:paraId="0931A556" w14:textId="77777777" w:rsidR="00BC2A61" w:rsidRDefault="00BC2A61">
      <w:pPr>
        <w:pStyle w:val="ConsPlusNormal"/>
        <w:ind w:firstLine="540"/>
        <w:jc w:val="both"/>
      </w:pPr>
    </w:p>
    <w:p w14:paraId="50A07E20" w14:textId="77777777" w:rsidR="00BC2A61" w:rsidRDefault="00BC2A61">
      <w:pPr>
        <w:pStyle w:val="ConsPlusNormal"/>
        <w:ind w:firstLine="540"/>
        <w:jc w:val="both"/>
      </w:pPr>
    </w:p>
    <w:p w14:paraId="38138012" w14:textId="77777777" w:rsidR="00BC2A61" w:rsidRDefault="00BC2A61">
      <w:pPr>
        <w:pStyle w:val="ConsPlusNormal"/>
        <w:ind w:firstLine="540"/>
        <w:jc w:val="both"/>
      </w:pPr>
    </w:p>
    <w:p w14:paraId="5F250256" w14:textId="77777777" w:rsidR="00BC2A61" w:rsidRDefault="00BC2A61">
      <w:pPr>
        <w:pStyle w:val="ConsPlusNormal"/>
        <w:jc w:val="right"/>
        <w:outlineLvl w:val="1"/>
      </w:pPr>
      <w:r>
        <w:t>Приложение N 3</w:t>
      </w:r>
    </w:p>
    <w:p w14:paraId="29D7883E" w14:textId="77777777" w:rsidR="00BC2A61" w:rsidRDefault="00BC2A61">
      <w:pPr>
        <w:pStyle w:val="ConsPlusNormal"/>
        <w:jc w:val="right"/>
      </w:pPr>
      <w:r>
        <w:t>к Положению</w:t>
      </w:r>
    </w:p>
    <w:p w14:paraId="4C9274AF" w14:textId="77777777" w:rsidR="00BC2A61" w:rsidRDefault="00BC2A61">
      <w:pPr>
        <w:pStyle w:val="ConsPlusNormal"/>
        <w:jc w:val="right"/>
      </w:pPr>
    </w:p>
    <w:p w14:paraId="29934653" w14:textId="77777777" w:rsidR="00BC2A61" w:rsidRDefault="00BC2A61">
      <w:pPr>
        <w:pStyle w:val="ConsPlusTitle"/>
        <w:jc w:val="center"/>
      </w:pPr>
      <w:bookmarkStart w:id="4" w:name="P291"/>
      <w:bookmarkEnd w:id="4"/>
      <w:r>
        <w:t>ЗНАЧЕНИЕ БАЗОВОЙ ДОХОДНОСТИ ПО ОПРЕДЕЛЕННОМУ</w:t>
      </w:r>
    </w:p>
    <w:p w14:paraId="11FDB572" w14:textId="77777777" w:rsidR="00BC2A61" w:rsidRDefault="00BC2A61">
      <w:pPr>
        <w:pStyle w:val="ConsPlusTitle"/>
        <w:jc w:val="center"/>
      </w:pPr>
      <w:r>
        <w:t>ВИДУ ПРЕДПРИНИМАТЕЛЬСКОЙ ДЕЯТЕЛЬНОСТИ</w:t>
      </w:r>
    </w:p>
    <w:p w14:paraId="4D26A158" w14:textId="77777777" w:rsidR="00BC2A61" w:rsidRDefault="00BC2A6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665"/>
        <w:gridCol w:w="1570"/>
      </w:tblGrid>
      <w:tr w:rsidR="00BC2A61" w14:paraId="476CF055" w14:textId="77777777">
        <w:tc>
          <w:tcPr>
            <w:tcW w:w="4876" w:type="dxa"/>
          </w:tcPr>
          <w:p w14:paraId="5E087905" w14:textId="77777777" w:rsidR="00BC2A61" w:rsidRDefault="00BC2A61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665" w:type="dxa"/>
          </w:tcPr>
          <w:p w14:paraId="06179CAC" w14:textId="77777777" w:rsidR="00BC2A61" w:rsidRDefault="00BC2A61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570" w:type="dxa"/>
          </w:tcPr>
          <w:p w14:paraId="52E21C85" w14:textId="77777777" w:rsidR="00BC2A61" w:rsidRDefault="00BC2A61">
            <w:pPr>
              <w:pStyle w:val="ConsPlusNormal"/>
              <w:jc w:val="center"/>
            </w:pPr>
            <w:r>
              <w:t>Базовая доходность в месяц (рублей)</w:t>
            </w:r>
          </w:p>
        </w:tc>
      </w:tr>
      <w:tr w:rsidR="00BC2A61" w14:paraId="4D78D389" w14:textId="77777777">
        <w:tc>
          <w:tcPr>
            <w:tcW w:w="4876" w:type="dxa"/>
          </w:tcPr>
          <w:p w14:paraId="394CDACD" w14:textId="77777777" w:rsidR="00BC2A61" w:rsidRDefault="00BC2A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14:paraId="5472AFDB" w14:textId="77777777" w:rsidR="00BC2A61" w:rsidRDefault="00BC2A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0" w:type="dxa"/>
          </w:tcPr>
          <w:p w14:paraId="4ED1460A" w14:textId="77777777" w:rsidR="00BC2A61" w:rsidRDefault="00BC2A61">
            <w:pPr>
              <w:pStyle w:val="ConsPlusNormal"/>
              <w:jc w:val="center"/>
            </w:pPr>
            <w:r>
              <w:t>3</w:t>
            </w:r>
          </w:p>
        </w:tc>
      </w:tr>
      <w:tr w:rsidR="00BC2A61" w14:paraId="26F849E5" w14:textId="77777777">
        <w:tc>
          <w:tcPr>
            <w:tcW w:w="4876" w:type="dxa"/>
          </w:tcPr>
          <w:p w14:paraId="2F5809CF" w14:textId="77777777" w:rsidR="00BC2A61" w:rsidRDefault="00BC2A61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665" w:type="dxa"/>
          </w:tcPr>
          <w:p w14:paraId="5F7D1846" w14:textId="77777777" w:rsidR="00BC2A61" w:rsidRDefault="00BC2A6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70" w:type="dxa"/>
          </w:tcPr>
          <w:p w14:paraId="5D19199B" w14:textId="77777777" w:rsidR="00BC2A61" w:rsidRDefault="00BC2A61">
            <w:pPr>
              <w:pStyle w:val="ConsPlusNormal"/>
            </w:pPr>
            <w:r>
              <w:t>7500</w:t>
            </w:r>
          </w:p>
        </w:tc>
      </w:tr>
      <w:tr w:rsidR="00BC2A61" w14:paraId="61CBD4F8" w14:textId="77777777">
        <w:tc>
          <w:tcPr>
            <w:tcW w:w="4876" w:type="dxa"/>
          </w:tcPr>
          <w:p w14:paraId="1E378FF7" w14:textId="77777777" w:rsidR="00BC2A61" w:rsidRDefault="00BC2A6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665" w:type="dxa"/>
          </w:tcPr>
          <w:p w14:paraId="549AABEE" w14:textId="77777777" w:rsidR="00BC2A61" w:rsidRDefault="00BC2A6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70" w:type="dxa"/>
          </w:tcPr>
          <w:p w14:paraId="4CC2A1F3" w14:textId="77777777" w:rsidR="00BC2A61" w:rsidRDefault="00BC2A61">
            <w:pPr>
              <w:pStyle w:val="ConsPlusNormal"/>
            </w:pPr>
            <w:r>
              <w:t>7500</w:t>
            </w:r>
          </w:p>
        </w:tc>
      </w:tr>
      <w:tr w:rsidR="00BC2A61" w14:paraId="519EFAF9" w14:textId="77777777">
        <w:tc>
          <w:tcPr>
            <w:tcW w:w="4876" w:type="dxa"/>
          </w:tcPr>
          <w:p w14:paraId="63B62B4C" w14:textId="77777777" w:rsidR="00BC2A61" w:rsidRDefault="00BC2A61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65" w:type="dxa"/>
          </w:tcPr>
          <w:p w14:paraId="5EA7F074" w14:textId="77777777" w:rsidR="00BC2A61" w:rsidRDefault="00BC2A6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70" w:type="dxa"/>
          </w:tcPr>
          <w:p w14:paraId="6BC076EB" w14:textId="77777777" w:rsidR="00BC2A61" w:rsidRDefault="00BC2A61">
            <w:pPr>
              <w:pStyle w:val="ConsPlusNormal"/>
            </w:pPr>
            <w:r>
              <w:t>12000</w:t>
            </w:r>
          </w:p>
        </w:tc>
      </w:tr>
      <w:tr w:rsidR="00BC2A61" w14:paraId="57B868B7" w14:textId="77777777">
        <w:tc>
          <w:tcPr>
            <w:tcW w:w="4876" w:type="dxa"/>
          </w:tcPr>
          <w:p w14:paraId="5B0F07FC" w14:textId="77777777" w:rsidR="00BC2A61" w:rsidRDefault="00BC2A6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665" w:type="dxa"/>
          </w:tcPr>
          <w:p w14:paraId="6AB22D1B" w14:textId="77777777" w:rsidR="00BC2A61" w:rsidRDefault="00BC2A61">
            <w:pPr>
              <w:pStyle w:val="ConsPlusNormal"/>
            </w:pPr>
            <w:r>
              <w:t>Общая площадь стоянки (в квадратных метрах)</w:t>
            </w:r>
          </w:p>
        </w:tc>
        <w:tc>
          <w:tcPr>
            <w:tcW w:w="1570" w:type="dxa"/>
          </w:tcPr>
          <w:p w14:paraId="5079477D" w14:textId="77777777" w:rsidR="00BC2A61" w:rsidRDefault="00BC2A61">
            <w:pPr>
              <w:pStyle w:val="ConsPlusNormal"/>
            </w:pPr>
            <w:r>
              <w:t>50</w:t>
            </w:r>
          </w:p>
        </w:tc>
      </w:tr>
      <w:tr w:rsidR="00BC2A61" w14:paraId="0193B3A6" w14:textId="77777777">
        <w:tc>
          <w:tcPr>
            <w:tcW w:w="4876" w:type="dxa"/>
          </w:tcPr>
          <w:p w14:paraId="58961A4F" w14:textId="77777777" w:rsidR="00BC2A61" w:rsidRDefault="00BC2A61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665" w:type="dxa"/>
          </w:tcPr>
          <w:p w14:paraId="117C1CC6" w14:textId="77777777" w:rsidR="00BC2A61" w:rsidRDefault="00BC2A61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570" w:type="dxa"/>
          </w:tcPr>
          <w:p w14:paraId="616883C3" w14:textId="77777777" w:rsidR="00BC2A61" w:rsidRDefault="00BC2A61">
            <w:pPr>
              <w:pStyle w:val="ConsPlusNormal"/>
            </w:pPr>
            <w:r>
              <w:t>6000</w:t>
            </w:r>
          </w:p>
        </w:tc>
      </w:tr>
      <w:tr w:rsidR="00BC2A61" w14:paraId="232FF804" w14:textId="77777777">
        <w:tc>
          <w:tcPr>
            <w:tcW w:w="4876" w:type="dxa"/>
          </w:tcPr>
          <w:p w14:paraId="1A5F98AF" w14:textId="77777777" w:rsidR="00BC2A61" w:rsidRDefault="00BC2A61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665" w:type="dxa"/>
          </w:tcPr>
          <w:p w14:paraId="60713FF3" w14:textId="77777777" w:rsidR="00BC2A61" w:rsidRDefault="00BC2A61">
            <w:pPr>
              <w:pStyle w:val="ConsPlusNormal"/>
            </w:pPr>
            <w:r>
              <w:t>Количество посадочных мест</w:t>
            </w:r>
          </w:p>
        </w:tc>
        <w:tc>
          <w:tcPr>
            <w:tcW w:w="1570" w:type="dxa"/>
          </w:tcPr>
          <w:p w14:paraId="73AF3277" w14:textId="77777777" w:rsidR="00BC2A61" w:rsidRDefault="00BC2A61">
            <w:pPr>
              <w:pStyle w:val="ConsPlusNormal"/>
            </w:pPr>
            <w:r>
              <w:t>1500</w:t>
            </w:r>
          </w:p>
        </w:tc>
      </w:tr>
      <w:tr w:rsidR="00BC2A61" w14:paraId="27764ECB" w14:textId="77777777">
        <w:tc>
          <w:tcPr>
            <w:tcW w:w="4876" w:type="dxa"/>
          </w:tcPr>
          <w:p w14:paraId="024A83CE" w14:textId="77777777" w:rsidR="00BC2A61" w:rsidRDefault="00BC2A61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665" w:type="dxa"/>
          </w:tcPr>
          <w:p w14:paraId="7FAF1AD9" w14:textId="77777777" w:rsidR="00BC2A61" w:rsidRDefault="00BC2A6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570" w:type="dxa"/>
          </w:tcPr>
          <w:p w14:paraId="7BA5ECB1" w14:textId="77777777" w:rsidR="00BC2A61" w:rsidRDefault="00BC2A61">
            <w:pPr>
              <w:pStyle w:val="ConsPlusNormal"/>
            </w:pPr>
            <w:r>
              <w:t>1800</w:t>
            </w:r>
          </w:p>
        </w:tc>
      </w:tr>
      <w:tr w:rsidR="00BC2A61" w14:paraId="5798D532" w14:textId="77777777">
        <w:tc>
          <w:tcPr>
            <w:tcW w:w="4876" w:type="dxa"/>
          </w:tcPr>
          <w:p w14:paraId="00B98B68" w14:textId="77777777" w:rsidR="00BC2A61" w:rsidRDefault="00BC2A61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</w:t>
            </w:r>
            <w:r>
              <w:lastRenderedPageBreak/>
              <w:t>квадратных метров</w:t>
            </w:r>
          </w:p>
        </w:tc>
        <w:tc>
          <w:tcPr>
            <w:tcW w:w="2665" w:type="dxa"/>
          </w:tcPr>
          <w:p w14:paraId="6925B719" w14:textId="77777777" w:rsidR="00BC2A61" w:rsidRDefault="00BC2A61">
            <w:pPr>
              <w:pStyle w:val="ConsPlusNormal"/>
            </w:pPr>
            <w:r>
              <w:lastRenderedPageBreak/>
              <w:t>Количество торговых мест</w:t>
            </w:r>
          </w:p>
        </w:tc>
        <w:tc>
          <w:tcPr>
            <w:tcW w:w="1570" w:type="dxa"/>
          </w:tcPr>
          <w:p w14:paraId="66EE1B43" w14:textId="77777777" w:rsidR="00BC2A61" w:rsidRDefault="00BC2A61">
            <w:pPr>
              <w:pStyle w:val="ConsPlusNormal"/>
            </w:pPr>
            <w:r>
              <w:t>9000</w:t>
            </w:r>
          </w:p>
        </w:tc>
      </w:tr>
      <w:tr w:rsidR="00BC2A61" w14:paraId="22140AEE" w14:textId="77777777">
        <w:tc>
          <w:tcPr>
            <w:tcW w:w="4876" w:type="dxa"/>
          </w:tcPr>
          <w:p w14:paraId="1D37C2AC" w14:textId="77777777" w:rsidR="00BC2A61" w:rsidRDefault="00BC2A61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65" w:type="dxa"/>
          </w:tcPr>
          <w:p w14:paraId="7F33FC59" w14:textId="77777777" w:rsidR="00BC2A61" w:rsidRDefault="00BC2A6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570" w:type="dxa"/>
          </w:tcPr>
          <w:p w14:paraId="0864E78F" w14:textId="77777777" w:rsidR="00BC2A61" w:rsidRDefault="00BC2A61">
            <w:pPr>
              <w:pStyle w:val="ConsPlusNormal"/>
            </w:pPr>
            <w:r>
              <w:t>1800</w:t>
            </w:r>
          </w:p>
        </w:tc>
      </w:tr>
      <w:tr w:rsidR="00BC2A61" w14:paraId="7B445B2C" w14:textId="77777777">
        <w:tc>
          <w:tcPr>
            <w:tcW w:w="4876" w:type="dxa"/>
          </w:tcPr>
          <w:p w14:paraId="75F405DA" w14:textId="77777777" w:rsidR="00BC2A61" w:rsidRDefault="00BC2A61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665" w:type="dxa"/>
          </w:tcPr>
          <w:p w14:paraId="2D9181A5" w14:textId="77777777" w:rsidR="00BC2A61" w:rsidRDefault="00BC2A6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70" w:type="dxa"/>
          </w:tcPr>
          <w:p w14:paraId="42275DC0" w14:textId="77777777" w:rsidR="00BC2A61" w:rsidRDefault="00BC2A61">
            <w:pPr>
              <w:pStyle w:val="ConsPlusNormal"/>
            </w:pPr>
            <w:r>
              <w:t>4500</w:t>
            </w:r>
          </w:p>
        </w:tc>
      </w:tr>
      <w:tr w:rsidR="00BC2A61" w14:paraId="1B7245D2" w14:textId="77777777">
        <w:tc>
          <w:tcPr>
            <w:tcW w:w="4876" w:type="dxa"/>
          </w:tcPr>
          <w:p w14:paraId="086AB1AE" w14:textId="77777777" w:rsidR="00BC2A61" w:rsidRDefault="00BC2A61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665" w:type="dxa"/>
          </w:tcPr>
          <w:p w14:paraId="002F1C15" w14:textId="77777777" w:rsidR="00BC2A61" w:rsidRDefault="00BC2A61">
            <w:pPr>
              <w:pStyle w:val="ConsPlusNormal"/>
            </w:pPr>
            <w:r>
              <w:t>Количество торговых автоматов</w:t>
            </w:r>
          </w:p>
        </w:tc>
        <w:tc>
          <w:tcPr>
            <w:tcW w:w="1570" w:type="dxa"/>
          </w:tcPr>
          <w:p w14:paraId="2A550A20" w14:textId="77777777" w:rsidR="00BC2A61" w:rsidRDefault="00BC2A61">
            <w:pPr>
              <w:pStyle w:val="ConsPlusNormal"/>
            </w:pPr>
            <w:r>
              <w:t>4500</w:t>
            </w:r>
          </w:p>
        </w:tc>
      </w:tr>
      <w:tr w:rsidR="00BC2A61" w14:paraId="3D2B2CD0" w14:textId="77777777">
        <w:tc>
          <w:tcPr>
            <w:tcW w:w="4876" w:type="dxa"/>
          </w:tcPr>
          <w:p w14:paraId="09ED4323" w14:textId="77777777" w:rsidR="00BC2A61" w:rsidRDefault="00BC2A61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665" w:type="dxa"/>
          </w:tcPr>
          <w:p w14:paraId="6E3551E1" w14:textId="77777777" w:rsidR="00BC2A61" w:rsidRDefault="00BC2A61">
            <w:pPr>
              <w:pStyle w:val="ConsPlusNormal"/>
            </w:pPr>
            <w:r>
              <w:t>Площадь зала обслуживания посетителей (в квадратных метрах)</w:t>
            </w:r>
          </w:p>
        </w:tc>
        <w:tc>
          <w:tcPr>
            <w:tcW w:w="1570" w:type="dxa"/>
          </w:tcPr>
          <w:p w14:paraId="0E931F79" w14:textId="77777777" w:rsidR="00BC2A61" w:rsidRDefault="00BC2A61">
            <w:pPr>
              <w:pStyle w:val="ConsPlusNormal"/>
            </w:pPr>
            <w:r>
              <w:t>1000</w:t>
            </w:r>
          </w:p>
        </w:tc>
      </w:tr>
      <w:tr w:rsidR="00BC2A61" w14:paraId="1F9CBEB0" w14:textId="77777777">
        <w:tc>
          <w:tcPr>
            <w:tcW w:w="4876" w:type="dxa"/>
          </w:tcPr>
          <w:p w14:paraId="3C6308D2" w14:textId="77777777" w:rsidR="00BC2A61" w:rsidRDefault="00BC2A61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665" w:type="dxa"/>
          </w:tcPr>
          <w:p w14:paraId="3E563149" w14:textId="77777777" w:rsidR="00BC2A61" w:rsidRDefault="00BC2A6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570" w:type="dxa"/>
          </w:tcPr>
          <w:p w14:paraId="0BADA4ED" w14:textId="77777777" w:rsidR="00BC2A61" w:rsidRDefault="00BC2A61">
            <w:pPr>
              <w:pStyle w:val="ConsPlusNormal"/>
            </w:pPr>
            <w:r>
              <w:t>4500</w:t>
            </w:r>
          </w:p>
        </w:tc>
      </w:tr>
      <w:tr w:rsidR="00BC2A61" w14:paraId="150DF33F" w14:textId="77777777">
        <w:tc>
          <w:tcPr>
            <w:tcW w:w="4876" w:type="dxa"/>
          </w:tcPr>
          <w:p w14:paraId="5B4C2E51" w14:textId="77777777" w:rsidR="00BC2A61" w:rsidRDefault="00BC2A61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665" w:type="dxa"/>
          </w:tcPr>
          <w:p w14:paraId="1499C51A" w14:textId="77777777" w:rsidR="00BC2A61" w:rsidRDefault="00BC2A61">
            <w:pPr>
              <w:pStyle w:val="ConsPlusNormal"/>
            </w:pPr>
            <w:r>
              <w:t>Площадь, предназначенная для нанесения изображения (в квадратных метрах)</w:t>
            </w:r>
          </w:p>
        </w:tc>
        <w:tc>
          <w:tcPr>
            <w:tcW w:w="1570" w:type="dxa"/>
          </w:tcPr>
          <w:p w14:paraId="6A2B2A98" w14:textId="77777777" w:rsidR="00BC2A61" w:rsidRDefault="00BC2A61">
            <w:pPr>
              <w:pStyle w:val="ConsPlusNormal"/>
            </w:pPr>
            <w:r>
              <w:t>3000</w:t>
            </w:r>
          </w:p>
        </w:tc>
      </w:tr>
      <w:tr w:rsidR="00BC2A61" w14:paraId="501B6EA5" w14:textId="77777777">
        <w:tc>
          <w:tcPr>
            <w:tcW w:w="4876" w:type="dxa"/>
          </w:tcPr>
          <w:p w14:paraId="53396C30" w14:textId="77777777" w:rsidR="00BC2A61" w:rsidRDefault="00BC2A61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665" w:type="dxa"/>
          </w:tcPr>
          <w:p w14:paraId="5CF83F08" w14:textId="77777777" w:rsidR="00BC2A61" w:rsidRDefault="00BC2A61">
            <w:pPr>
              <w:pStyle w:val="ConsPlusNormal"/>
            </w:pPr>
            <w:r>
              <w:t>Площадь экспонирующей поверхности (в квадратных метрах)</w:t>
            </w:r>
          </w:p>
        </w:tc>
        <w:tc>
          <w:tcPr>
            <w:tcW w:w="1570" w:type="dxa"/>
          </w:tcPr>
          <w:p w14:paraId="3A970EB1" w14:textId="77777777" w:rsidR="00BC2A61" w:rsidRDefault="00BC2A61">
            <w:pPr>
              <w:pStyle w:val="ConsPlusNormal"/>
            </w:pPr>
            <w:r>
              <w:t>4000</w:t>
            </w:r>
          </w:p>
        </w:tc>
      </w:tr>
      <w:tr w:rsidR="00BC2A61" w14:paraId="32F41D31" w14:textId="77777777">
        <w:tc>
          <w:tcPr>
            <w:tcW w:w="4876" w:type="dxa"/>
          </w:tcPr>
          <w:p w14:paraId="4770A1AF" w14:textId="77777777" w:rsidR="00BC2A61" w:rsidRDefault="00BC2A61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665" w:type="dxa"/>
          </w:tcPr>
          <w:p w14:paraId="46F78613" w14:textId="77777777" w:rsidR="00BC2A61" w:rsidRDefault="00BC2A61">
            <w:pPr>
              <w:pStyle w:val="ConsPlusNormal"/>
            </w:pPr>
            <w:r>
              <w:t>Площадь светоизлучающей поверхности (в квадратных метрах)</w:t>
            </w:r>
          </w:p>
        </w:tc>
        <w:tc>
          <w:tcPr>
            <w:tcW w:w="1570" w:type="dxa"/>
          </w:tcPr>
          <w:p w14:paraId="20DF5607" w14:textId="77777777" w:rsidR="00BC2A61" w:rsidRDefault="00BC2A61">
            <w:pPr>
              <w:pStyle w:val="ConsPlusNormal"/>
            </w:pPr>
            <w:r>
              <w:t>5000</w:t>
            </w:r>
          </w:p>
        </w:tc>
      </w:tr>
      <w:tr w:rsidR="00BC2A61" w14:paraId="6538AD48" w14:textId="77777777">
        <w:tc>
          <w:tcPr>
            <w:tcW w:w="4876" w:type="dxa"/>
          </w:tcPr>
          <w:p w14:paraId="5A10A1B0" w14:textId="77777777" w:rsidR="00BC2A61" w:rsidRDefault="00BC2A61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65" w:type="dxa"/>
          </w:tcPr>
          <w:p w14:paraId="4B17C251" w14:textId="77777777" w:rsidR="00BC2A61" w:rsidRDefault="00BC2A61">
            <w:pPr>
              <w:pStyle w:val="ConsPlusNormal"/>
            </w:pPr>
            <w:r>
              <w:t>Количество транспортных средств, используемых для размещения рекламы</w:t>
            </w:r>
          </w:p>
        </w:tc>
        <w:tc>
          <w:tcPr>
            <w:tcW w:w="1570" w:type="dxa"/>
          </w:tcPr>
          <w:p w14:paraId="69866E0C" w14:textId="77777777" w:rsidR="00BC2A61" w:rsidRDefault="00BC2A61">
            <w:pPr>
              <w:pStyle w:val="ConsPlusNormal"/>
            </w:pPr>
            <w:r>
              <w:t>10000</w:t>
            </w:r>
          </w:p>
        </w:tc>
      </w:tr>
      <w:tr w:rsidR="00BC2A61" w14:paraId="59842977" w14:textId="77777777">
        <w:tc>
          <w:tcPr>
            <w:tcW w:w="4876" w:type="dxa"/>
          </w:tcPr>
          <w:p w14:paraId="4A5C84B6" w14:textId="77777777" w:rsidR="00BC2A61" w:rsidRDefault="00BC2A61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665" w:type="dxa"/>
          </w:tcPr>
          <w:p w14:paraId="5A5C26FD" w14:textId="77777777" w:rsidR="00BC2A61" w:rsidRDefault="00BC2A61">
            <w:pPr>
              <w:pStyle w:val="ConsPlusNormal"/>
            </w:pPr>
            <w: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570" w:type="dxa"/>
          </w:tcPr>
          <w:p w14:paraId="1C508ED4" w14:textId="77777777" w:rsidR="00BC2A61" w:rsidRDefault="00BC2A61">
            <w:pPr>
              <w:pStyle w:val="ConsPlusNormal"/>
            </w:pPr>
            <w:r>
              <w:t>1000</w:t>
            </w:r>
          </w:p>
        </w:tc>
      </w:tr>
      <w:tr w:rsidR="00BC2A61" w14:paraId="07E7B268" w14:textId="77777777">
        <w:tc>
          <w:tcPr>
            <w:tcW w:w="4876" w:type="dxa"/>
          </w:tcPr>
          <w:p w14:paraId="3E379AE3" w14:textId="77777777" w:rsidR="00BC2A61" w:rsidRDefault="00BC2A61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</w:t>
            </w:r>
            <w:r>
              <w:lastRenderedPageBreak/>
              <w:t>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665" w:type="dxa"/>
          </w:tcPr>
          <w:p w14:paraId="763DDC70" w14:textId="77777777" w:rsidR="00BC2A61" w:rsidRDefault="00BC2A61">
            <w:pPr>
              <w:pStyle w:val="ConsPlusNormal"/>
            </w:pPr>
            <w:r>
              <w:lastRenderedPageBreak/>
              <w:t xml:space="preserve">Количество переданных во временное владение и (или) в пользование торговых мест, объектов нестационарной торговой </w:t>
            </w:r>
            <w:r>
              <w:lastRenderedPageBreak/>
              <w:t>сети, объектов организации общественного питания</w:t>
            </w:r>
          </w:p>
        </w:tc>
        <w:tc>
          <w:tcPr>
            <w:tcW w:w="1570" w:type="dxa"/>
          </w:tcPr>
          <w:p w14:paraId="3E3EBD0F" w14:textId="77777777" w:rsidR="00BC2A61" w:rsidRDefault="00BC2A61">
            <w:pPr>
              <w:pStyle w:val="ConsPlusNormal"/>
            </w:pPr>
            <w:r>
              <w:lastRenderedPageBreak/>
              <w:t>6000</w:t>
            </w:r>
          </w:p>
        </w:tc>
      </w:tr>
      <w:tr w:rsidR="00BC2A61" w14:paraId="34C358E3" w14:textId="77777777">
        <w:tc>
          <w:tcPr>
            <w:tcW w:w="4876" w:type="dxa"/>
          </w:tcPr>
          <w:p w14:paraId="5EB3FDF8" w14:textId="77777777" w:rsidR="00BC2A61" w:rsidRDefault="00BC2A6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665" w:type="dxa"/>
          </w:tcPr>
          <w:p w14:paraId="3A230A28" w14:textId="77777777" w:rsidR="00BC2A61" w:rsidRDefault="00BC2A61">
            <w:pPr>
              <w:pStyle w:val="ConsPlusNormal"/>
            </w:pPr>
            <w: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570" w:type="dxa"/>
          </w:tcPr>
          <w:p w14:paraId="6D496C0E" w14:textId="77777777" w:rsidR="00BC2A61" w:rsidRDefault="00BC2A61">
            <w:pPr>
              <w:pStyle w:val="ConsPlusNormal"/>
            </w:pPr>
            <w:r>
              <w:t>1200</w:t>
            </w:r>
          </w:p>
        </w:tc>
      </w:tr>
      <w:tr w:rsidR="00BC2A61" w14:paraId="4AD26807" w14:textId="77777777">
        <w:tc>
          <w:tcPr>
            <w:tcW w:w="4876" w:type="dxa"/>
          </w:tcPr>
          <w:p w14:paraId="4535C36C" w14:textId="77777777" w:rsidR="00BC2A61" w:rsidRDefault="00BC2A6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665" w:type="dxa"/>
          </w:tcPr>
          <w:p w14:paraId="3A96E099" w14:textId="77777777" w:rsidR="00BC2A61" w:rsidRDefault="00BC2A61">
            <w:pPr>
              <w:pStyle w:val="ConsPlusNormal"/>
            </w:pPr>
            <w: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570" w:type="dxa"/>
          </w:tcPr>
          <w:p w14:paraId="493329AB" w14:textId="77777777" w:rsidR="00BC2A61" w:rsidRDefault="00BC2A61">
            <w:pPr>
              <w:pStyle w:val="ConsPlusNormal"/>
            </w:pPr>
            <w:r>
              <w:t>10000</w:t>
            </w:r>
          </w:p>
        </w:tc>
      </w:tr>
      <w:tr w:rsidR="00BC2A61" w14:paraId="660E9B2E" w14:textId="77777777">
        <w:tc>
          <w:tcPr>
            <w:tcW w:w="4876" w:type="dxa"/>
          </w:tcPr>
          <w:p w14:paraId="04EDA565" w14:textId="77777777" w:rsidR="00BC2A61" w:rsidRDefault="00BC2A6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665" w:type="dxa"/>
          </w:tcPr>
          <w:p w14:paraId="2BEEC6CB" w14:textId="77777777" w:rsidR="00BC2A61" w:rsidRDefault="00BC2A61">
            <w:pPr>
              <w:pStyle w:val="ConsPlusNormal"/>
            </w:pPr>
            <w: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570" w:type="dxa"/>
          </w:tcPr>
          <w:p w14:paraId="024D2EF2" w14:textId="77777777" w:rsidR="00BC2A61" w:rsidRDefault="00BC2A61">
            <w:pPr>
              <w:pStyle w:val="ConsPlusNormal"/>
            </w:pPr>
            <w:r>
              <w:t>1000</w:t>
            </w:r>
          </w:p>
        </w:tc>
      </w:tr>
    </w:tbl>
    <w:p w14:paraId="5964266D" w14:textId="77777777" w:rsidR="00BC2A61" w:rsidRDefault="00BC2A61">
      <w:pPr>
        <w:pStyle w:val="ConsPlusNormal"/>
        <w:ind w:firstLine="540"/>
        <w:jc w:val="both"/>
      </w:pPr>
    </w:p>
    <w:p w14:paraId="722317F5" w14:textId="77777777" w:rsidR="00BC2A61" w:rsidRDefault="00BC2A61">
      <w:pPr>
        <w:pStyle w:val="ConsPlusNormal"/>
        <w:ind w:firstLine="540"/>
        <w:jc w:val="both"/>
      </w:pPr>
    </w:p>
    <w:p w14:paraId="475B1594" w14:textId="77777777" w:rsidR="00BC2A61" w:rsidRDefault="00BC2A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57A71C" w14:textId="77777777" w:rsidR="008577CA" w:rsidRDefault="00964247"/>
    <w:sectPr w:rsidR="008577CA" w:rsidSect="001A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61"/>
    <w:rsid w:val="00964247"/>
    <w:rsid w:val="00974907"/>
    <w:rsid w:val="00BC2A61"/>
    <w:rsid w:val="00C12C47"/>
    <w:rsid w:val="00D673E3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17C2"/>
  <w15:docId w15:val="{D49CF734-4F61-4300-980A-1215EAFD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7649B11255C053192EB1B2121CC420D67A51D977EFFCF30801D0C35FBBACAA938333D3E14055A1B24DCF307D6B9A2A1N9n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2</cp:revision>
  <dcterms:created xsi:type="dcterms:W3CDTF">2020-03-07T09:45:00Z</dcterms:created>
  <dcterms:modified xsi:type="dcterms:W3CDTF">2020-03-07T09:45:00Z</dcterms:modified>
</cp:coreProperties>
</file>